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AA25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Л Е Н И Н Г </w:t>
      </w:r>
      <w:proofErr w:type="gramStart"/>
      <w:r w:rsidRPr="00AA25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AA25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А Д С К А Я   О Б Л А С Т Ь </w:t>
      </w: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О С Н Е Н С К И Й   </w:t>
      </w:r>
      <w:proofErr w:type="gramStart"/>
      <w:r w:rsidRPr="00AA2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A25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Й О Н</w:t>
      </w: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НИКОЛЬСКОЕ ГОРОДСКОЕ ПОСЕЛЕНИЕ </w:t>
      </w: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ЧЕТВЕРТОГО СОЗЫВА</w:t>
      </w: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1C" w:rsidRPr="00AA251C" w:rsidRDefault="00AA251C" w:rsidP="00AA2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AA251C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F54BB3" w:rsidRDefault="00F54BB3" w:rsidP="00F54BB3">
      <w:pPr>
        <w:widowControl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54BB3" w:rsidRPr="00F54BB3" w:rsidRDefault="00F54BB3" w:rsidP="00F54BB3">
      <w:pPr>
        <w:widowControl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19</w:t>
      </w:r>
      <w:r w:rsidR="00AA25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.03.2020                      28</w:t>
      </w:r>
    </w:p>
    <w:p w:rsidR="00F54BB3" w:rsidRPr="00F54BB3" w:rsidRDefault="00F54BB3" w:rsidP="00F54BB3">
      <w:pPr>
        <w:widowControl w:val="0"/>
        <w:spacing w:after="0" w:line="326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D33A1" w:rsidRPr="00F54BB3" w:rsidRDefault="00BD33A1" w:rsidP="00F54BB3">
      <w:pPr>
        <w:pStyle w:val="20"/>
        <w:shd w:val="clear" w:color="auto" w:fill="auto"/>
        <w:tabs>
          <w:tab w:val="left" w:pos="8080"/>
        </w:tabs>
        <w:spacing w:after="0" w:line="322" w:lineRule="exact"/>
        <w:ind w:right="3544"/>
        <w:jc w:val="both"/>
      </w:pPr>
      <w:r w:rsidRPr="00F54BB3">
        <w:t>О порядке предоставления из бюджета Никольского 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BD33A1" w:rsidRPr="00F54BB3" w:rsidRDefault="00BD33A1" w:rsidP="00F54BB3">
      <w:pPr>
        <w:pStyle w:val="a4"/>
        <w:ind w:firstLine="851"/>
        <w:jc w:val="both"/>
        <w:rPr>
          <w:sz w:val="28"/>
          <w:szCs w:val="28"/>
        </w:rPr>
      </w:pPr>
    </w:p>
    <w:p w:rsidR="00BD33A1" w:rsidRDefault="00BD33A1" w:rsidP="00F54B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BB3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</w:t>
      </w:r>
      <w:r w:rsidRPr="00F54BB3">
        <w:rPr>
          <w:rFonts w:ascii="Times New Roman" w:hAnsi="Times New Roman" w:cs="Times New Roman"/>
          <w:sz w:val="28"/>
          <w:szCs w:val="28"/>
        </w:rPr>
        <w:br/>
      </w:r>
      <w:r w:rsidR="00F54BB3" w:rsidRPr="00F54BB3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F54BB3">
        <w:rPr>
          <w:rFonts w:ascii="Times New Roman" w:hAnsi="Times New Roman" w:cs="Times New Roman"/>
          <w:sz w:val="28"/>
          <w:szCs w:val="28"/>
          <w:lang w:bidi="en-US"/>
        </w:rPr>
        <w:t xml:space="preserve">131- </w:t>
      </w:r>
      <w:r w:rsidRPr="00F54BB3">
        <w:rPr>
          <w:rFonts w:ascii="Times New Roman" w:hAnsi="Times New Roman" w:cs="Times New Roman"/>
          <w:sz w:val="28"/>
          <w:szCs w:val="28"/>
        </w:rPr>
        <w:t>ФЗ "Об общих принципах организации местного самоуправления в Российской Федерации", статьёй 3 Федерального закона от 07.02.2011 №</w:t>
      </w:r>
      <w:r w:rsidR="00F54BB3" w:rsidRPr="00F54BB3">
        <w:rPr>
          <w:rFonts w:ascii="Times New Roman" w:hAnsi="Times New Roman" w:cs="Times New Roman"/>
          <w:sz w:val="28"/>
          <w:szCs w:val="28"/>
        </w:rPr>
        <w:t xml:space="preserve"> </w:t>
      </w:r>
      <w:r w:rsidRPr="00F54BB3">
        <w:rPr>
          <w:rFonts w:ascii="Times New Roman" w:hAnsi="Times New Roman" w:cs="Times New Roman"/>
          <w:sz w:val="28"/>
          <w:szCs w:val="28"/>
        </w:rPr>
        <w:t>6-Ф3 "Об общих принципах организации и деятельности контрольно-счетных органов субъектов Российской Федерации и му</w:t>
      </w:r>
      <w:r w:rsidR="00F54BB3" w:rsidRPr="00F54BB3">
        <w:rPr>
          <w:rFonts w:ascii="Times New Roman" w:hAnsi="Times New Roman" w:cs="Times New Roman"/>
          <w:sz w:val="28"/>
          <w:szCs w:val="28"/>
        </w:rPr>
        <w:t>ниципальных образований", ст.</w:t>
      </w:r>
      <w:r w:rsidRPr="00F54BB3">
        <w:rPr>
          <w:rFonts w:ascii="Times New Roman" w:hAnsi="Times New Roman" w:cs="Times New Roman"/>
          <w:sz w:val="28"/>
          <w:szCs w:val="28"/>
        </w:rPr>
        <w:t xml:space="preserve"> 142.5 Бюджетного кодек</w:t>
      </w:r>
      <w:r w:rsidR="00F54BB3" w:rsidRPr="00F54BB3">
        <w:rPr>
          <w:rFonts w:ascii="Times New Roman" w:hAnsi="Times New Roman" w:cs="Times New Roman"/>
          <w:sz w:val="28"/>
          <w:szCs w:val="28"/>
        </w:rPr>
        <w:t>са Российской Федерации, ст.</w:t>
      </w:r>
      <w:r w:rsidRPr="00F54BB3">
        <w:rPr>
          <w:rFonts w:ascii="Times New Roman" w:hAnsi="Times New Roman" w:cs="Times New Roman"/>
          <w:sz w:val="28"/>
          <w:szCs w:val="28"/>
        </w:rPr>
        <w:t xml:space="preserve"> 20 Устава Никольского городского поселения Тосненского района Ленинградской области совет депутатов Никольского</w:t>
      </w:r>
      <w:proofErr w:type="gramEnd"/>
      <w:r w:rsidRPr="00F54BB3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</w:t>
      </w:r>
    </w:p>
    <w:p w:rsidR="00F54BB3" w:rsidRPr="00F54BB3" w:rsidRDefault="00F54BB3" w:rsidP="00F54BB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3A1" w:rsidRDefault="00BD33A1" w:rsidP="00BD33A1">
      <w:pPr>
        <w:pStyle w:val="20"/>
        <w:shd w:val="clear" w:color="auto" w:fill="auto"/>
        <w:spacing w:after="0" w:line="370" w:lineRule="exact"/>
        <w:jc w:val="both"/>
      </w:pPr>
      <w:r w:rsidRPr="00F54BB3">
        <w:t>РЕШИЛ:</w:t>
      </w:r>
    </w:p>
    <w:p w:rsidR="00BD33A1" w:rsidRPr="00F54BB3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B3">
        <w:rPr>
          <w:rFonts w:ascii="Times New Roman" w:hAnsi="Times New Roman" w:cs="Times New Roman"/>
          <w:sz w:val="28"/>
          <w:szCs w:val="28"/>
        </w:rPr>
        <w:t>1. Утвердить Порядок предоставления из бюджета Никольского 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</w:t>
      </w:r>
      <w:r w:rsidR="006F7DA0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54BB3">
        <w:rPr>
          <w:rFonts w:ascii="Times New Roman" w:hAnsi="Times New Roman" w:cs="Times New Roman"/>
          <w:sz w:val="28"/>
          <w:szCs w:val="28"/>
        </w:rPr>
        <w:t>.</w:t>
      </w:r>
    </w:p>
    <w:p w:rsidR="00BD33A1" w:rsidRPr="00F54BB3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B3">
        <w:rPr>
          <w:rFonts w:ascii="Times New Roman" w:hAnsi="Times New Roman" w:cs="Times New Roman"/>
          <w:sz w:val="28"/>
          <w:szCs w:val="28"/>
        </w:rPr>
        <w:t xml:space="preserve">2. </w:t>
      </w:r>
      <w:r w:rsidR="00F54BB3">
        <w:rPr>
          <w:rFonts w:ascii="Times New Roman" w:hAnsi="Times New Roman" w:cs="Times New Roman"/>
          <w:sz w:val="28"/>
          <w:szCs w:val="28"/>
        </w:rPr>
        <w:t xml:space="preserve">Решение вступает в силу с момента </w:t>
      </w:r>
      <w:r w:rsidR="00AA251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54BB3">
        <w:rPr>
          <w:rFonts w:ascii="Times New Roman" w:hAnsi="Times New Roman" w:cs="Times New Roman"/>
          <w:sz w:val="28"/>
          <w:szCs w:val="28"/>
        </w:rPr>
        <w:t xml:space="preserve"> и </w:t>
      </w:r>
      <w:r w:rsidRPr="00F54BB3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Никольского городского поселения Тосненского района Ленинградской области.</w:t>
      </w:r>
    </w:p>
    <w:p w:rsidR="00BD33A1" w:rsidRPr="00F54BB3" w:rsidRDefault="00BD33A1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B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4BB3">
        <w:rPr>
          <w:rFonts w:ascii="Times New Roman" w:hAnsi="Times New Roman" w:cs="Times New Roman"/>
          <w:sz w:val="28"/>
          <w:szCs w:val="28"/>
        </w:rPr>
        <w:t>Контроль</w:t>
      </w:r>
      <w:r w:rsidR="006F7DA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54BB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6F7DA0">
        <w:rPr>
          <w:rFonts w:ascii="Times New Roman" w:hAnsi="Times New Roman" w:cs="Times New Roman"/>
          <w:sz w:val="28"/>
          <w:szCs w:val="28"/>
        </w:rPr>
        <w:t>ем</w:t>
      </w:r>
      <w:r w:rsidRPr="00F54BB3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председателя комитета финансов</w:t>
      </w:r>
      <w:r w:rsidR="006F7DA0">
        <w:rPr>
          <w:rFonts w:ascii="Times New Roman" w:hAnsi="Times New Roman" w:cs="Times New Roman"/>
          <w:sz w:val="28"/>
          <w:szCs w:val="28"/>
        </w:rPr>
        <w:t xml:space="preserve">, экономики, бухгалтерского учета и отчетности </w:t>
      </w:r>
      <w:r w:rsidRPr="00F54BB3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области.</w:t>
      </w:r>
    </w:p>
    <w:p w:rsidR="006730FC" w:rsidRDefault="006730FC" w:rsidP="00F54BB3">
      <w:pPr>
        <w:pStyle w:val="a4"/>
        <w:rPr>
          <w:sz w:val="28"/>
          <w:szCs w:val="28"/>
        </w:rPr>
      </w:pPr>
    </w:p>
    <w:p w:rsidR="00F54BB3" w:rsidRDefault="00BD33A1" w:rsidP="006730FC">
      <w:pPr>
        <w:widowControl w:val="0"/>
        <w:tabs>
          <w:tab w:val="left" w:leader="underscore" w:pos="1570"/>
          <w:tab w:val="left" w:pos="6182"/>
          <w:tab w:val="left" w:leader="underscore" w:pos="704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Никольского городского поселения                   </w:t>
      </w:r>
      <w:r w:rsidR="006730FC" w:rsidRPr="00F5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</w:t>
      </w:r>
      <w:r w:rsidRPr="00F5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proofErr w:type="spellStart"/>
      <w:r w:rsidRPr="00F54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И.П.Белов</w:t>
      </w:r>
      <w:proofErr w:type="spellEnd"/>
    </w:p>
    <w:p w:rsidR="006F7DA0" w:rsidRDefault="006F7DA0" w:rsidP="006730FC">
      <w:pPr>
        <w:widowControl w:val="0"/>
        <w:tabs>
          <w:tab w:val="left" w:leader="underscore" w:pos="1570"/>
          <w:tab w:val="left" w:pos="6182"/>
          <w:tab w:val="left" w:leader="underscore" w:pos="704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Н.В.Козлова</w:t>
      </w:r>
      <w:proofErr w:type="spellEnd"/>
    </w:p>
    <w:p w:rsidR="006F7DA0" w:rsidRPr="006F7DA0" w:rsidRDefault="006F7DA0" w:rsidP="006730FC">
      <w:pPr>
        <w:widowControl w:val="0"/>
        <w:tabs>
          <w:tab w:val="left" w:leader="underscore" w:pos="1570"/>
          <w:tab w:val="left" w:pos="6182"/>
          <w:tab w:val="left" w:leader="underscore" w:pos="704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52309</w:t>
      </w:r>
      <w:bookmarkStart w:id="0" w:name="_GoBack"/>
      <w:bookmarkEnd w:id="0"/>
    </w:p>
    <w:p w:rsidR="006F7DA0" w:rsidRPr="00F54BB3" w:rsidRDefault="006F7DA0" w:rsidP="006730FC">
      <w:pPr>
        <w:widowControl w:val="0"/>
        <w:tabs>
          <w:tab w:val="left" w:leader="underscore" w:pos="1570"/>
          <w:tab w:val="left" w:pos="6182"/>
          <w:tab w:val="left" w:leader="underscore" w:pos="704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F7DA0" w:rsidRPr="00F54BB3" w:rsidSect="00AA251C">
          <w:pgSz w:w="11900" w:h="16840"/>
          <w:pgMar w:top="426" w:right="701" w:bottom="142" w:left="1418" w:header="0" w:footer="3" w:gutter="0"/>
          <w:cols w:space="720"/>
          <w:noEndnote/>
          <w:docGrid w:linePitch="360"/>
        </w:sectPr>
      </w:pPr>
    </w:p>
    <w:p w:rsidR="00BD33A1" w:rsidRPr="001C576A" w:rsidRDefault="00BD33A1" w:rsidP="00DE0D77">
      <w:pPr>
        <w:pStyle w:val="20"/>
        <w:shd w:val="clear" w:color="auto" w:fill="auto"/>
        <w:spacing w:after="0" w:line="326" w:lineRule="exact"/>
        <w:ind w:left="4820"/>
        <w:jc w:val="left"/>
        <w:rPr>
          <w:color w:val="000000"/>
          <w:lang w:eastAsia="ru-RU" w:bidi="ru-RU"/>
        </w:rPr>
      </w:pPr>
      <w:r w:rsidRPr="001C576A">
        <w:rPr>
          <w:color w:val="000000"/>
          <w:lang w:eastAsia="ru-RU" w:bidi="ru-RU"/>
        </w:rPr>
        <w:lastRenderedPageBreak/>
        <w:t>Приложение</w:t>
      </w:r>
    </w:p>
    <w:p w:rsidR="00BD33A1" w:rsidRPr="001C576A" w:rsidRDefault="00BD33A1" w:rsidP="00DE0D77">
      <w:pPr>
        <w:widowControl w:val="0"/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решению совета депутатов</w:t>
      </w:r>
    </w:p>
    <w:p w:rsidR="00DE0D77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Никольского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</w:t>
      </w:r>
      <w:r w:rsidR="00DE0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Тосненского района </w:t>
      </w:r>
    </w:p>
    <w:p w:rsidR="00DE0D77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Ленинградской области </w:t>
      </w:r>
    </w:p>
    <w:p w:rsidR="00BD33A1" w:rsidRPr="001C576A" w:rsidRDefault="00BD33A1" w:rsidP="00DE0D77">
      <w:pPr>
        <w:widowControl w:val="0"/>
        <w:tabs>
          <w:tab w:val="left" w:leader="underscore" w:pos="5874"/>
        </w:tabs>
        <w:spacing w:after="0" w:line="326" w:lineRule="exact"/>
        <w:ind w:left="4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6F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19.03.2020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6F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28</w:t>
      </w:r>
    </w:p>
    <w:p w:rsidR="00BD33A1" w:rsidRDefault="00BD33A1" w:rsidP="00BD33A1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3A1" w:rsidRPr="001C576A" w:rsidRDefault="00BD33A1" w:rsidP="00DE0D77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BD33A1" w:rsidRPr="001C576A" w:rsidRDefault="00BD33A1" w:rsidP="00DE0D77">
      <w:pPr>
        <w:widowControl w:val="0"/>
        <w:tabs>
          <w:tab w:val="left" w:leader="underscore" w:pos="4684"/>
        </w:tabs>
        <w:spacing w:after="0" w:line="326" w:lineRule="exact"/>
        <w:ind w:lef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предоставления из бюджета Никольского </w:t>
      </w:r>
      <w:r w:rsidRPr="001C5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городского поселения Тосненского района Ленинградской области бюджету муниципального образования Тосненский район Ленинградской области иных межбюджетных трансфертов на финансовое обеспечение исполнения переданных полномочий контрольно-счетного органа поселения по осуществлению внешнего муниципального финансового контроля</w:t>
      </w:r>
    </w:p>
    <w:p w:rsidR="00BD33A1" w:rsidRPr="001C576A" w:rsidRDefault="00BD33A1" w:rsidP="00BD33A1">
      <w:pPr>
        <w:widowControl w:val="0"/>
        <w:tabs>
          <w:tab w:val="left" w:leader="underscore" w:pos="4684"/>
        </w:tabs>
        <w:spacing w:after="0" w:line="326" w:lineRule="exact"/>
        <w:ind w:left="2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1. </w:t>
      </w:r>
      <w:proofErr w:type="gramStart"/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Настоящий Порядок устанавливает порядок предоставления из</w:t>
      </w:r>
      <w:r w:rsidRPr="00DE0D7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бюджета Никольского городского поселения Тосненского района Ленинградской области (далее - бюджет поселения) бюджету муниципального образования Тосненский район Ленинградской области (далее - бюджет района) иных межбюджетных трансфертов на финансовое обеспечение исполнения полномочий контрольно-счетного органа поселения по осуществлению внешнего муниципального финансового контроля, переданных Контрольно-счетной палате муниципального образования Тосненский район Ленинградской области (далее - иные межбюджетные трансферты).</w:t>
      </w:r>
      <w:proofErr w:type="gramEnd"/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Расходы бюджета поселения на предоставление иных межбюджетных трансфертов планируются и исполняются по соответствующему разделу бюджетной классификации.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поселения является администрация Никольского городского поселения Тосненского района Ленинградской области (далее - администрация поселения).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3.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Иные межбюджетные трансферты предоставляются в соответствии со сводной бюджетной росписью бюджета поселения в пределах бюджетных ассигнований, предусмотренных решением о бюджете на соответствующий финансовый год, и лимитов бюджетных обязательств, утвержденных в установленном порядке администрацией поселения по осуществлению внешнего муниципального финансового контроля.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Иные межбюджетные трансферты предоставляются бюджету района.</w:t>
      </w:r>
    </w:p>
    <w:p w:rsidR="00BD33A1" w:rsidRPr="00DE0D77" w:rsidRDefault="00DE0D77" w:rsidP="00DE0D7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BD33A1" w:rsidRPr="00DE0D77">
        <w:rPr>
          <w:rFonts w:ascii="Times New Roman" w:hAnsi="Times New Roman" w:cs="Times New Roman"/>
          <w:sz w:val="28"/>
          <w:szCs w:val="28"/>
          <w:lang w:eastAsia="ru-RU" w:bidi="ru-RU"/>
        </w:rPr>
        <w:t>В случае нарушения целей, указанных в пункте 1 настоящего Порядка, предоставления иных межбюджетных трансфертов соответствующие средства взыскиваются в доход бюджета поселения в порядке, установленном бюджетным законодательством РФ.</w:t>
      </w:r>
    </w:p>
    <w:p w:rsidR="00BD33A1" w:rsidRPr="0040071D" w:rsidRDefault="00DE0D77" w:rsidP="00DE0D77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6. </w:t>
      </w:r>
      <w:r w:rsidR="00BD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Предоставление иных межбюджетных трансфертов осуществляется на </w:t>
      </w:r>
      <w:r w:rsidR="00BD33A1" w:rsidRPr="00400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основании соглашения между советом депутатов Никольского городского поселения Тосненского района Ленинградской области и советом депутатов муниципального образования Тосненский район Ленинградской области о передаче Контрольно-счетной палате муниципального образования Тосненский район Ленинградской области (далее - КСП района) полномочий по осуществлению внешнего муниципального финансового контроля.</w:t>
      </w:r>
    </w:p>
    <w:p w:rsidR="00BD33A1" w:rsidRPr="001C576A" w:rsidRDefault="00D3625C" w:rsidP="00D3625C">
      <w:pPr>
        <w:pStyle w:val="a3"/>
        <w:widowControl w:val="0"/>
        <w:tabs>
          <w:tab w:val="left" w:pos="1255"/>
          <w:tab w:val="left" w:pos="4349"/>
          <w:tab w:val="left" w:pos="5383"/>
          <w:tab w:val="left" w:pos="7776"/>
        </w:tabs>
        <w:spacing w:after="0" w:line="3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Ежегодный размер иных межбюджетных </w:t>
      </w:r>
      <w:r w:rsidR="00BD33A1" w:rsidRPr="00B42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трансфертов,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D33A1"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предоставляемых бюджету муниципального образования Тосненский район Ленинградской области, определяется по формуле:</w:t>
      </w:r>
    </w:p>
    <w:p w:rsidR="00BD33A1" w:rsidRPr="001C576A" w:rsidRDefault="00BD33A1" w:rsidP="00AA251C">
      <w:pPr>
        <w:widowControl w:val="0"/>
        <w:spacing w:after="0" w:line="37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= 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3*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l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3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n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bidi="en-US"/>
        </w:rPr>
        <w:t>*</w:t>
      </w:r>
      <w:r w:rsidRPr="001C576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en-US" w:bidi="en-US"/>
        </w:rPr>
        <w:t>K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(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op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 К (из),</w:t>
      </w:r>
      <w:r w:rsidR="00AA2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где</w:t>
      </w:r>
    </w:p>
    <w:p w:rsidR="00BD33A1" w:rsidRPr="001C576A" w:rsidRDefault="00BD33A1" w:rsidP="00DE0D77">
      <w:pPr>
        <w:widowControl w:val="0"/>
        <w:spacing w:after="150" w:line="280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Q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</w:t>
      </w:r>
      <w:proofErr w:type="gram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иных межбюджетных трансфертов на год,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3 - стандартные расходы на оплату труда, определенные исходя из размера денежного содержания инспекторов КСП района, непосредственно осуществляющих передаваемые поселениями, входящими в состав Тосненского муниципального района, полномочия по осуществлению внешнего муниципального финансового контроля, в расчете на одно поселение, на год;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I 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зп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 индекс роста оплаты труда в размере, запланированном при составлении бюджета муниципального образования Тосненский район Ленинградской области на соответствующий год;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К(</w:t>
      </w:r>
      <w:proofErr w:type="gram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ор) - коэффициент объема работ равен произведению доли утвержденных расходов бюджета поселения </w:t>
      </w:r>
      <w:r w:rsidRPr="00D3625C">
        <w:rPr>
          <w:rFonts w:ascii="Times New Roman" w:hAnsi="Times New Roman" w:cs="Times New Roman"/>
          <w:sz w:val="28"/>
          <w:szCs w:val="28"/>
          <w:lang w:bidi="en-US"/>
        </w:rPr>
        <w:t>(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val="en-US" w:bidi="en-US"/>
        </w:rPr>
        <w:t>Vn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сумме расходов бюджетов поселений муниципального района, передающих полномочия </w:t>
      </w:r>
      <w:r w:rsidRPr="00D3625C">
        <w:rPr>
          <w:rFonts w:ascii="Times New Roman" w:hAnsi="Times New Roman" w:cs="Times New Roman"/>
          <w:sz w:val="28"/>
          <w:szCs w:val="28"/>
          <w:lang w:bidi="en-US"/>
        </w:rPr>
        <w:t>(£</w:t>
      </w:r>
      <w:proofErr w:type="spellStart"/>
      <w:r w:rsidRPr="00D3625C">
        <w:rPr>
          <w:rFonts w:ascii="Times New Roman" w:hAnsi="Times New Roman" w:cs="Times New Roman"/>
          <w:sz w:val="28"/>
          <w:szCs w:val="28"/>
          <w:lang w:val="en-US" w:bidi="en-US"/>
        </w:rPr>
        <w:t>Vn</w:t>
      </w:r>
      <w:proofErr w:type="spellEnd"/>
      <w:r w:rsidRPr="00D3625C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в текущем году и число поселений в составе района, передающих полномочия контрольно-счетного органа поселения (X):</w:t>
      </w:r>
    </w:p>
    <w:p w:rsidR="00BD33A1" w:rsidRPr="001C576A" w:rsidRDefault="00BD33A1" w:rsidP="00DE0D77">
      <w:pPr>
        <w:widowControl w:val="0"/>
        <w:spacing w:after="142" w:line="340" w:lineRule="exact"/>
        <w:ind w:left="160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К(</w:t>
      </w:r>
      <w:proofErr w:type="gram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ор) -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proofErr w:type="spellStart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Vn</w:t>
      </w:r>
      <w:proofErr w:type="spellEnd"/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/ </w:t>
      </w:r>
      <w:proofErr w:type="spellStart"/>
      <w:r w:rsidRPr="001C576A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val="en-US" w:bidi="en-US"/>
        </w:rPr>
        <w:t>jyu</w:t>
      </w:r>
      <w:proofErr w:type="spellEnd"/>
      <w:r w:rsidRPr="001C576A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  <w:lang w:bidi="en-US"/>
        </w:rPr>
        <w:t>)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C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 X;</w:t>
      </w:r>
    </w:p>
    <w:p w:rsidR="00BD33A1" w:rsidRPr="00D3625C" w:rsidRDefault="00BD33A1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К (из) - коэффициент иных затрат, принимаемый равным доле иных (кроме ФОТ и страховых взносов) расходов в общей сумме расходов на финансовое обеспечение деятельности КСП района, согласно утвержденной смете в текущем финансовом году:</w:t>
      </w:r>
      <w:proofErr w:type="gramEnd"/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 (из) = 1 + %.</w:t>
      </w:r>
    </w:p>
    <w:p w:rsidR="00BD33A1" w:rsidRPr="00D3625C" w:rsidRDefault="00D3625C" w:rsidP="00D3625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8. </w:t>
      </w:r>
      <w:proofErr w:type="gramStart"/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Для проведения Контрольно-счетной палатой неотложных контрольных и экспертно-аналитических мероприятий в соответствии с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предложениями органов местного самоуправления Никольского городского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поселения предоставляется дополнительный объем межбюджетных трансфертов, размер которого определяется дополнительным соглашением на</w:t>
      </w:r>
      <w:r w:rsidR="00DE0D77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3A1" w:rsidRPr="00D3625C">
        <w:rPr>
          <w:rFonts w:ascii="Times New Roman" w:hAnsi="Times New Roman" w:cs="Times New Roman"/>
          <w:sz w:val="28"/>
          <w:szCs w:val="28"/>
          <w:lang w:eastAsia="ru-RU" w:bidi="ru-RU"/>
        </w:rPr>
        <w:t>основе нормы времени - количества затрат рабочего времени, необходимого для выполнения одной единицы дополнительной работы (контрольного, экспертно-аналитического мероприятия), с учетом периодичности и сроков проведения контрольного (экспертно-аналитического) мероприятия.</w:t>
      </w:r>
      <w:proofErr w:type="gramEnd"/>
    </w:p>
    <w:p w:rsidR="00BD33A1" w:rsidRPr="00AA251C" w:rsidRDefault="00BD33A1" w:rsidP="00AA251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A251C">
        <w:rPr>
          <w:rFonts w:ascii="Times New Roman" w:hAnsi="Times New Roman" w:cs="Times New Roman"/>
          <w:sz w:val="28"/>
          <w:szCs w:val="28"/>
          <w:lang w:eastAsia="ru-RU" w:bidi="ru-RU"/>
        </w:rPr>
        <w:t>В норму времени включается:</w:t>
      </w:r>
    </w:p>
    <w:p w:rsidR="00BD33A1" w:rsidRPr="00AA251C" w:rsidRDefault="00AA251C" w:rsidP="00AA251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D33A1" w:rsidRPr="00AA251C">
        <w:rPr>
          <w:rFonts w:ascii="Times New Roman" w:hAnsi="Times New Roman" w:cs="Times New Roman"/>
          <w:sz w:val="28"/>
          <w:szCs w:val="28"/>
          <w:lang w:eastAsia="ru-RU" w:bidi="ru-RU"/>
        </w:rPr>
        <w:t>время подготовки к проведению контрольного (экспертно-аналитического) мероприятия (сбор и изучение нормативной правовой базой, подготовка запросов, изучение полученной информации и сведений по запросам, изучение материалов и публикаций средств массовой информации, подготовка программы (плана) проверки);</w:t>
      </w:r>
    </w:p>
    <w:p w:rsidR="00BD33A1" w:rsidRPr="00AA251C" w:rsidRDefault="00D3625C" w:rsidP="00AA251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A25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="00BD33A1" w:rsidRPr="00AA251C">
        <w:rPr>
          <w:rFonts w:ascii="Times New Roman" w:hAnsi="Times New Roman" w:cs="Times New Roman"/>
          <w:sz w:val="28"/>
          <w:szCs w:val="28"/>
          <w:lang w:eastAsia="ru-RU" w:bidi="ru-RU"/>
        </w:rPr>
        <w:t>проведение контрольного (экспертно-аналитического) мероприятия;</w:t>
      </w:r>
    </w:p>
    <w:p w:rsidR="00D3625C" w:rsidRPr="00AA251C" w:rsidRDefault="00BD33A1" w:rsidP="00AA251C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A251C">
        <w:rPr>
          <w:rFonts w:ascii="Times New Roman" w:hAnsi="Times New Roman" w:cs="Times New Roman"/>
          <w:sz w:val="28"/>
          <w:szCs w:val="28"/>
          <w:lang w:eastAsia="ru-RU" w:bidi="ru-RU"/>
        </w:rPr>
        <w:t>- оформление итогов контрольного (экспертно-аналитического) мероприятия</w:t>
      </w:r>
      <w:r w:rsidR="00D3625C" w:rsidRPr="00AA251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sectPr w:rsidR="00D3625C" w:rsidRPr="00AA251C" w:rsidSect="00AA251C">
      <w:pgSz w:w="11900" w:h="16840"/>
      <w:pgMar w:top="709" w:right="701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7A"/>
    <w:multiLevelType w:val="multilevel"/>
    <w:tmpl w:val="E65CF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242A4"/>
    <w:multiLevelType w:val="multilevel"/>
    <w:tmpl w:val="87EE4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A1"/>
    <w:rsid w:val="001F12AA"/>
    <w:rsid w:val="006730FC"/>
    <w:rsid w:val="006F7DA0"/>
    <w:rsid w:val="00AA251C"/>
    <w:rsid w:val="00BD33A1"/>
    <w:rsid w:val="00D3625C"/>
    <w:rsid w:val="00DE0D77"/>
    <w:rsid w:val="00EC0127"/>
    <w:rsid w:val="00F5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3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A1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30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3A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D33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A1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6730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9B0F7F-9D19-47C8-BCCB-9E8DAE1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К(ор) - (Vn / jyu) * X;</vt:lpstr>
    </vt:vector>
  </TitlesOfParts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2020-03-23T08:41:00Z</cp:lastPrinted>
  <dcterms:created xsi:type="dcterms:W3CDTF">2020-03-23T08:42:00Z</dcterms:created>
  <dcterms:modified xsi:type="dcterms:W3CDTF">2020-03-23T08:42:00Z</dcterms:modified>
</cp:coreProperties>
</file>