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C05" w:rsidRDefault="00F40C05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28"/>
          <w:szCs w:val="28"/>
        </w:rPr>
      </w:pPr>
      <w:r w:rsidRPr="006F7035">
        <w:rPr>
          <w:b/>
          <w:spacing w:val="20"/>
          <w:sz w:val="28"/>
          <w:szCs w:val="28"/>
        </w:rPr>
        <w:t xml:space="preserve">Л Е Н И Н Г Р А Д С К А Я   О Б Л А С Т Ь </w:t>
      </w: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6F7035">
        <w:rPr>
          <w:b/>
          <w:sz w:val="28"/>
          <w:szCs w:val="28"/>
        </w:rPr>
        <w:t>Т О С Н Е Н С К И Й   Р А Й О Н</w:t>
      </w: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6F7035">
        <w:rPr>
          <w:b/>
        </w:rPr>
        <w:t xml:space="preserve">НИКОЛЬСКОЕ ГОРОДСКОЕ ПОСЕЛЕНИЕ </w:t>
      </w: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6F7035">
        <w:rPr>
          <w:b/>
        </w:rPr>
        <w:t>СОВЕТ ДЕПУТАТОВ ТРЕТЬЕГО СОЗЫВА</w:t>
      </w: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36"/>
          <w:szCs w:val="36"/>
        </w:rPr>
      </w:pPr>
      <w:r w:rsidRPr="006F7035">
        <w:rPr>
          <w:b/>
          <w:spacing w:val="20"/>
          <w:sz w:val="36"/>
          <w:szCs w:val="36"/>
        </w:rPr>
        <w:t>РЕШЕНИЕ</w:t>
      </w:r>
    </w:p>
    <w:p w:rsidR="006F7035" w:rsidRPr="006F7035" w:rsidRDefault="006F7035" w:rsidP="006F703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</w:p>
    <w:p w:rsidR="00F40C05" w:rsidRDefault="00200EBE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</w:rPr>
      </w:pPr>
      <w:r>
        <w:rPr>
          <w:sz w:val="28"/>
          <w:szCs w:val="28"/>
        </w:rPr>
        <w:t xml:space="preserve">          21.05.2019 </w:t>
      </w:r>
      <w:r w:rsidR="0060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7035">
        <w:rPr>
          <w:sz w:val="28"/>
          <w:szCs w:val="28"/>
        </w:rPr>
        <w:t xml:space="preserve">№ </w:t>
      </w:r>
      <w:bookmarkStart w:id="0" w:name="_GoBack"/>
      <w:bookmarkEnd w:id="0"/>
      <w:r w:rsidR="00602E05">
        <w:rPr>
          <w:sz w:val="28"/>
          <w:szCs w:val="28"/>
        </w:rPr>
        <w:t>184</w:t>
      </w:r>
    </w:p>
    <w:p w:rsidR="00200EBE" w:rsidRDefault="00200EBE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  <w:u w:val="single"/>
        </w:rPr>
      </w:pPr>
    </w:p>
    <w:tbl>
      <w:tblPr>
        <w:tblStyle w:val="a5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92"/>
      </w:tblGrid>
      <w:tr w:rsidR="00F40C05" w:rsidTr="00F40C05">
        <w:tc>
          <w:tcPr>
            <w:tcW w:w="5807" w:type="dxa"/>
          </w:tcPr>
          <w:p w:rsidR="00F40C05" w:rsidRDefault="00F40C05" w:rsidP="004C5461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Никольского городского поселения Тосненского района Ленинградской области от </w:t>
            </w:r>
            <w:r w:rsidR="004C5461">
              <w:rPr>
                <w:sz w:val="28"/>
                <w:szCs w:val="28"/>
              </w:rPr>
              <w:t>25.12.2018</w:t>
            </w:r>
            <w:r>
              <w:rPr>
                <w:sz w:val="28"/>
                <w:szCs w:val="28"/>
              </w:rPr>
              <w:t xml:space="preserve"> №</w:t>
            </w:r>
            <w:r w:rsidR="004C5461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«О бюджете Никольского городского поселения Тосненского района Ленинградской области на 201</w:t>
            </w:r>
            <w:r w:rsidR="004C54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4C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4C5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  <w:r w:rsidRPr="0051309E">
              <w:rPr>
                <w:sz w:val="28"/>
                <w:szCs w:val="28"/>
              </w:rPr>
              <w:t xml:space="preserve">» </w:t>
            </w:r>
            <w:r w:rsidR="0051309E" w:rsidRPr="0051309E">
              <w:rPr>
                <w:sz w:val="28"/>
                <w:szCs w:val="28"/>
              </w:rPr>
              <w:t>с учетом внесенных изменений и дополнений решением №173 от 26.03.2019г.</w:t>
            </w:r>
          </w:p>
        </w:tc>
        <w:tc>
          <w:tcPr>
            <w:tcW w:w="3092" w:type="dxa"/>
          </w:tcPr>
          <w:p w:rsidR="00F40C05" w:rsidRDefault="00F40C05" w:rsidP="00CC45E8">
            <w:pPr>
              <w:widowControl/>
              <w:autoSpaceDE/>
              <w:autoSpaceDN/>
              <w:adjustRightInd/>
              <w:spacing w:line="240" w:lineRule="auto"/>
              <w:ind w:right="-44" w:firstLine="0"/>
              <w:rPr>
                <w:sz w:val="28"/>
                <w:szCs w:val="28"/>
              </w:rPr>
            </w:pPr>
          </w:p>
        </w:tc>
      </w:tr>
    </w:tbl>
    <w:p w:rsidR="009F1924" w:rsidRDefault="009F1924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1A117E" w:rsidRDefault="001A117E" w:rsidP="001A117E">
      <w:pPr>
        <w:spacing w:line="240" w:lineRule="auto"/>
        <w:ind w:left="-284" w:right="-44" w:firstLine="284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</w:p>
    <w:p w:rsidR="001A117E" w:rsidRPr="0051309E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945E3"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</w:t>
      </w:r>
      <w:r w:rsidR="004C5461">
        <w:rPr>
          <w:sz w:val="28"/>
          <w:szCs w:val="28"/>
        </w:rPr>
        <w:t>25 декабря 2018</w:t>
      </w:r>
      <w:r w:rsidRPr="00F945E3">
        <w:rPr>
          <w:sz w:val="28"/>
          <w:szCs w:val="28"/>
        </w:rPr>
        <w:t xml:space="preserve"> года № </w:t>
      </w:r>
      <w:r w:rsidR="004C5461">
        <w:rPr>
          <w:sz w:val="28"/>
          <w:szCs w:val="28"/>
        </w:rPr>
        <w:t>160</w:t>
      </w:r>
      <w:r w:rsidRPr="00F945E3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 и на плановый период </w:t>
      </w:r>
      <w:r w:rsidRPr="0051309E">
        <w:rPr>
          <w:sz w:val="28"/>
          <w:szCs w:val="28"/>
        </w:rPr>
        <w:t>20</w:t>
      </w:r>
      <w:r w:rsidR="004C5461" w:rsidRPr="0051309E">
        <w:rPr>
          <w:sz w:val="28"/>
          <w:szCs w:val="28"/>
        </w:rPr>
        <w:t>20</w:t>
      </w:r>
      <w:r w:rsidRPr="0051309E">
        <w:rPr>
          <w:sz w:val="28"/>
          <w:szCs w:val="28"/>
        </w:rPr>
        <w:t xml:space="preserve"> и 20</w:t>
      </w:r>
      <w:r w:rsidR="00F40C05" w:rsidRPr="0051309E">
        <w:rPr>
          <w:sz w:val="28"/>
          <w:szCs w:val="28"/>
        </w:rPr>
        <w:t>2</w:t>
      </w:r>
      <w:r w:rsidR="004C5461" w:rsidRPr="0051309E">
        <w:rPr>
          <w:sz w:val="28"/>
          <w:szCs w:val="28"/>
        </w:rPr>
        <w:t>1</w:t>
      </w:r>
      <w:r w:rsidRPr="0051309E">
        <w:rPr>
          <w:sz w:val="28"/>
          <w:szCs w:val="28"/>
        </w:rPr>
        <w:t xml:space="preserve"> годов» </w:t>
      </w:r>
      <w:r w:rsidR="0051309E" w:rsidRPr="0051309E">
        <w:rPr>
          <w:sz w:val="28"/>
          <w:szCs w:val="28"/>
        </w:rPr>
        <w:t>с учетом внесенных изменений и дополнений решением №173 от 26.03.2019г.</w:t>
      </w:r>
      <w:r w:rsidR="00A745B0">
        <w:rPr>
          <w:sz w:val="28"/>
          <w:szCs w:val="28"/>
        </w:rPr>
        <w:t xml:space="preserve"> </w:t>
      </w:r>
      <w:r w:rsidRPr="0051309E">
        <w:rPr>
          <w:sz w:val="28"/>
          <w:szCs w:val="28"/>
        </w:rPr>
        <w:t xml:space="preserve">следующие изменения:       </w:t>
      </w:r>
    </w:p>
    <w:p w:rsidR="001A117E" w:rsidRPr="00F945E3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>1.1. Пункт 1 изложить в новой редакции: «Утвердить основные характеристики бюджета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год: </w:t>
      </w:r>
    </w:p>
    <w:p w:rsidR="001A117E" w:rsidRPr="00F945E3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347723">
        <w:rPr>
          <w:sz w:val="28"/>
          <w:szCs w:val="28"/>
        </w:rPr>
        <w:t>433 255,102</w:t>
      </w:r>
      <w:r w:rsidR="00FE35F7" w:rsidRPr="00F945E3">
        <w:rPr>
          <w:sz w:val="28"/>
          <w:szCs w:val="28"/>
        </w:rPr>
        <w:t xml:space="preserve"> тысяч</w:t>
      </w:r>
      <w:r w:rsidRPr="00F945E3">
        <w:rPr>
          <w:sz w:val="28"/>
          <w:szCs w:val="28"/>
        </w:rPr>
        <w:t xml:space="preserve"> рублей;</w:t>
      </w:r>
    </w:p>
    <w:p w:rsidR="001A117E" w:rsidRPr="00F945E3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общий объем расходов местного бюджета в сумме </w:t>
      </w:r>
      <w:r w:rsidR="00347723">
        <w:rPr>
          <w:sz w:val="28"/>
          <w:szCs w:val="28"/>
        </w:rPr>
        <w:t>456 200,089</w:t>
      </w:r>
      <w:r w:rsidR="00AB596A" w:rsidRPr="00F945E3">
        <w:rPr>
          <w:sz w:val="28"/>
          <w:szCs w:val="28"/>
        </w:rPr>
        <w:t xml:space="preserve"> </w:t>
      </w:r>
      <w:r w:rsidRPr="00F945E3">
        <w:rPr>
          <w:sz w:val="28"/>
          <w:szCs w:val="28"/>
        </w:rPr>
        <w:t>тысяч рублей;</w:t>
      </w:r>
    </w:p>
    <w:p w:rsidR="001A117E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дефицит местного бюджета в сумме </w:t>
      </w:r>
      <w:r w:rsidR="004C5461">
        <w:rPr>
          <w:sz w:val="28"/>
          <w:szCs w:val="28"/>
        </w:rPr>
        <w:t>22 944,987</w:t>
      </w:r>
      <w:r w:rsidRPr="00F945E3">
        <w:rPr>
          <w:sz w:val="28"/>
          <w:szCs w:val="28"/>
        </w:rPr>
        <w:t xml:space="preserve"> тысяч рублей.</w:t>
      </w:r>
    </w:p>
    <w:p w:rsidR="0051309E" w:rsidRPr="007551F9" w:rsidRDefault="0051309E" w:rsidP="0051309E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 «</w:t>
      </w:r>
      <w:r w:rsidRPr="007551F9">
        <w:rPr>
          <w:sz w:val="28"/>
          <w:szCs w:val="28"/>
        </w:rPr>
        <w:t>Утвердить основные характеристики бюджета Никольского городского поселения Тосненского района Ленинградской области на плановый период 2020 и 2021 год:</w:t>
      </w:r>
    </w:p>
    <w:p w:rsidR="0051309E" w:rsidRPr="007551F9" w:rsidRDefault="0051309E" w:rsidP="0051309E">
      <w:pPr>
        <w:spacing w:line="240" w:lineRule="auto"/>
        <w:ind w:firstLine="567"/>
        <w:rPr>
          <w:sz w:val="28"/>
          <w:szCs w:val="28"/>
        </w:rPr>
      </w:pPr>
      <w:r w:rsidRPr="007551F9">
        <w:rPr>
          <w:sz w:val="28"/>
          <w:szCs w:val="28"/>
        </w:rPr>
        <w:t xml:space="preserve">- прогнозируемый общий объем доходов бюджета Никольского городского поселения Тосненского района Ленинградской области на 2020 год </w:t>
      </w:r>
      <w:r w:rsidRPr="007551F9">
        <w:rPr>
          <w:sz w:val="28"/>
          <w:szCs w:val="28"/>
        </w:rPr>
        <w:lastRenderedPageBreak/>
        <w:t xml:space="preserve">в сумме </w:t>
      </w:r>
      <w:r>
        <w:rPr>
          <w:sz w:val="28"/>
          <w:szCs w:val="28"/>
        </w:rPr>
        <w:t>169 770,650</w:t>
      </w:r>
      <w:r w:rsidRPr="007551F9">
        <w:rPr>
          <w:sz w:val="28"/>
          <w:szCs w:val="28"/>
        </w:rPr>
        <w:t xml:space="preserve"> тыс. рублей; на 2021 год в сумме 16</w:t>
      </w:r>
      <w:r>
        <w:rPr>
          <w:sz w:val="28"/>
          <w:szCs w:val="28"/>
        </w:rPr>
        <w:t>1</w:t>
      </w:r>
      <w:r w:rsidRPr="007551F9">
        <w:rPr>
          <w:sz w:val="28"/>
          <w:szCs w:val="28"/>
        </w:rPr>
        <w:t> 030,260 тыс. рублей;</w:t>
      </w:r>
    </w:p>
    <w:p w:rsidR="0051309E" w:rsidRPr="007551F9" w:rsidRDefault="0051309E" w:rsidP="0051309E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 xml:space="preserve">- общий объем расходов бюджета Никольского городского поселения Тосненского района Ленинградской области на 2020 год в сумме </w:t>
      </w:r>
      <w:r>
        <w:rPr>
          <w:sz w:val="28"/>
          <w:szCs w:val="28"/>
        </w:rPr>
        <w:t>176 177,661</w:t>
      </w:r>
      <w:r w:rsidRPr="00D625C6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3D660F">
        <w:rPr>
          <w:sz w:val="28"/>
          <w:szCs w:val="28"/>
        </w:rPr>
        <w:t>4 500,000</w:t>
      </w:r>
      <w:r w:rsidRPr="00D625C6">
        <w:rPr>
          <w:sz w:val="28"/>
          <w:szCs w:val="28"/>
        </w:rPr>
        <w:t xml:space="preserve"> тыс. рублей; на 2021 год в сумме 169 851,448 тыс. рублей, в том числе условно утвержденные расходы</w:t>
      </w:r>
      <w:r w:rsidRPr="007551F9">
        <w:rPr>
          <w:sz w:val="28"/>
          <w:szCs w:val="28"/>
        </w:rPr>
        <w:t xml:space="preserve"> в сумме </w:t>
      </w:r>
      <w:r w:rsidR="004835FD">
        <w:rPr>
          <w:sz w:val="28"/>
          <w:szCs w:val="28"/>
        </w:rPr>
        <w:t>8 222,482</w:t>
      </w:r>
      <w:r w:rsidRPr="007551F9">
        <w:rPr>
          <w:sz w:val="28"/>
          <w:szCs w:val="28"/>
        </w:rPr>
        <w:t xml:space="preserve"> тыс. рублей;</w:t>
      </w:r>
    </w:p>
    <w:p w:rsidR="0051309E" w:rsidRPr="00D625C6" w:rsidRDefault="0051309E" w:rsidP="0051309E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>- прогнозируемый дефицит (профицит) бюджета Никольского городского поселения Тосненского района Ленинградской области на 2020 год в сумме 6 407,011 тыс. рублей; на 2021 год в сумме 8 821,188 тыс. рублей.</w:t>
      </w:r>
    </w:p>
    <w:p w:rsidR="004C5461" w:rsidRDefault="004C5461" w:rsidP="0051309E">
      <w:pPr>
        <w:spacing w:line="240" w:lineRule="auto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51309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37639">
        <w:rPr>
          <w:sz w:val="28"/>
          <w:szCs w:val="28"/>
        </w:rPr>
        <w:t>Пункт 11 изложить в новой редакции: «</w:t>
      </w:r>
      <w:r w:rsidR="00C37639" w:rsidRPr="00B31081">
        <w:rPr>
          <w:sz w:val="28"/>
          <w:szCs w:val="28"/>
        </w:rPr>
        <w:t xml:space="preserve">Утвердить расходы на обеспечение деятельности исполнительного органа местного самоуправления на 2019 год в сумме </w:t>
      </w:r>
      <w:r w:rsidR="00C02E81">
        <w:rPr>
          <w:sz w:val="28"/>
          <w:szCs w:val="28"/>
        </w:rPr>
        <w:t>32 </w:t>
      </w:r>
      <w:r w:rsidR="009F345F">
        <w:rPr>
          <w:sz w:val="28"/>
          <w:szCs w:val="28"/>
        </w:rPr>
        <w:t>391</w:t>
      </w:r>
      <w:r w:rsidR="00C02E81">
        <w:rPr>
          <w:sz w:val="28"/>
          <w:szCs w:val="28"/>
        </w:rPr>
        <w:t>,492</w:t>
      </w:r>
      <w:r w:rsidR="00C37639" w:rsidRPr="00B31081">
        <w:rPr>
          <w:sz w:val="28"/>
          <w:szCs w:val="28"/>
        </w:rPr>
        <w:t xml:space="preserve"> тыс. рублей; на плановый период 2020 и 2021 годы в сумме 31 504,771 тыс. рублей и в сумме 31 204,224 тыс. рублей соответственно.</w:t>
      </w:r>
      <w:r w:rsidR="00C37639">
        <w:rPr>
          <w:sz w:val="28"/>
          <w:szCs w:val="28"/>
        </w:rPr>
        <w:t>»</w:t>
      </w:r>
    </w:p>
    <w:p w:rsidR="00C37639" w:rsidRDefault="00C37639" w:rsidP="008744F2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51309E">
        <w:rPr>
          <w:sz w:val="28"/>
          <w:szCs w:val="28"/>
        </w:rPr>
        <w:t>4.</w:t>
      </w:r>
      <w:r>
        <w:rPr>
          <w:sz w:val="28"/>
          <w:szCs w:val="28"/>
        </w:rPr>
        <w:t xml:space="preserve"> Пункт 16 изложить в новой редакции: «</w:t>
      </w:r>
      <w:r w:rsidRPr="00C7484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Федерации, на 2019 год в общей сумме </w:t>
      </w:r>
      <w:r w:rsidR="00347723">
        <w:rPr>
          <w:sz w:val="28"/>
          <w:szCs w:val="28"/>
        </w:rPr>
        <w:t>309 246,685</w:t>
      </w:r>
      <w:r w:rsidRPr="00C74848">
        <w:rPr>
          <w:sz w:val="28"/>
          <w:szCs w:val="28"/>
        </w:rPr>
        <w:t xml:space="preserve"> тыс. рублей, на плановый период 2019 и 2020 годы в общих суммах 61 984,500 тыс. рублей и 64 570,100 тыс. рублей соответственно (Приложение №2).</w:t>
      </w:r>
      <w:r>
        <w:rPr>
          <w:sz w:val="28"/>
          <w:szCs w:val="28"/>
        </w:rPr>
        <w:t>»</w:t>
      </w:r>
    </w:p>
    <w:p w:rsidR="00C37639" w:rsidRPr="00C74848" w:rsidRDefault="00C37639" w:rsidP="00C37639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5D78">
        <w:rPr>
          <w:sz w:val="28"/>
          <w:szCs w:val="28"/>
        </w:rPr>
        <w:t>5</w:t>
      </w:r>
      <w:r>
        <w:rPr>
          <w:sz w:val="28"/>
          <w:szCs w:val="28"/>
        </w:rPr>
        <w:t xml:space="preserve">. Пункт </w:t>
      </w:r>
      <w:r w:rsidR="00F751EA">
        <w:rPr>
          <w:sz w:val="28"/>
          <w:szCs w:val="28"/>
        </w:rPr>
        <w:t>24</w:t>
      </w:r>
      <w:r>
        <w:rPr>
          <w:sz w:val="28"/>
          <w:szCs w:val="28"/>
        </w:rPr>
        <w:t xml:space="preserve"> изложить в новой редакции: «</w:t>
      </w:r>
      <w:r w:rsidRPr="00C74848">
        <w:rPr>
          <w:sz w:val="28"/>
          <w:szCs w:val="28"/>
        </w:rPr>
        <w:t>Утвердить адресную инвестиционную программу Никольского городского поселения Тосненского района Ленинградской области на 2019 год и на плановый период 2020 и 2021 годов (Приложение №9):</w:t>
      </w:r>
    </w:p>
    <w:p w:rsidR="00C37639" w:rsidRPr="00C74848" w:rsidRDefault="00C37639" w:rsidP="00C37639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2019 год в сумме </w:t>
      </w:r>
      <w:r w:rsidR="00602E05">
        <w:rPr>
          <w:sz w:val="28"/>
          <w:szCs w:val="28"/>
        </w:rPr>
        <w:t>254 323,583</w:t>
      </w:r>
      <w:r w:rsidRPr="00C74848">
        <w:rPr>
          <w:sz w:val="28"/>
          <w:szCs w:val="28"/>
        </w:rPr>
        <w:t xml:space="preserve"> тыс. рублей;</w:t>
      </w:r>
    </w:p>
    <w:p w:rsidR="00C37639" w:rsidRPr="00C74848" w:rsidRDefault="00C37639" w:rsidP="00C37639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2020 год в сумме </w:t>
      </w:r>
      <w:r w:rsidR="0051309E">
        <w:rPr>
          <w:sz w:val="28"/>
          <w:szCs w:val="28"/>
        </w:rPr>
        <w:t>8 452,000</w:t>
      </w:r>
      <w:r w:rsidRPr="00C74848">
        <w:rPr>
          <w:sz w:val="28"/>
          <w:szCs w:val="28"/>
        </w:rPr>
        <w:t xml:space="preserve"> тыс. рублей;</w:t>
      </w:r>
    </w:p>
    <w:p w:rsidR="00C37639" w:rsidRPr="00C37639" w:rsidRDefault="00C37639" w:rsidP="00C37639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>на 2021 год в сумме 0,000 тыс. рублей.</w:t>
      </w:r>
      <w:r>
        <w:rPr>
          <w:sz w:val="28"/>
          <w:szCs w:val="28"/>
        </w:rPr>
        <w:t>»</w:t>
      </w:r>
    </w:p>
    <w:p w:rsidR="001A117E" w:rsidRDefault="008744F2" w:rsidP="008744F2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>1.</w:t>
      </w:r>
      <w:r w:rsidR="00825D78">
        <w:rPr>
          <w:sz w:val="28"/>
          <w:szCs w:val="28"/>
        </w:rPr>
        <w:t>6</w:t>
      </w:r>
      <w:r w:rsidR="0051309E">
        <w:rPr>
          <w:sz w:val="28"/>
          <w:szCs w:val="28"/>
        </w:rPr>
        <w:t xml:space="preserve">. </w:t>
      </w:r>
      <w:r w:rsidR="001A117E" w:rsidRPr="00F945E3">
        <w:rPr>
          <w:sz w:val="28"/>
          <w:szCs w:val="28"/>
        </w:rPr>
        <w:t>Приложение №</w:t>
      </w:r>
      <w:r w:rsidR="00C75F21" w:rsidRPr="00F945E3">
        <w:rPr>
          <w:sz w:val="28"/>
          <w:szCs w:val="28"/>
        </w:rPr>
        <w:t>2</w:t>
      </w:r>
      <w:r w:rsidR="001A117E" w:rsidRPr="00F945E3">
        <w:rPr>
          <w:sz w:val="28"/>
          <w:szCs w:val="28"/>
        </w:rPr>
        <w:t xml:space="preserve"> «Прогнозируемые </w:t>
      </w:r>
      <w:r w:rsidR="00EB340B" w:rsidRPr="00F945E3">
        <w:rPr>
          <w:sz w:val="28"/>
          <w:szCs w:val="28"/>
        </w:rPr>
        <w:t xml:space="preserve">поступления налоговых, неналоговых доходов и безвозмездных поступлений </w:t>
      </w:r>
      <w:r w:rsidR="001A117E" w:rsidRPr="00F945E3">
        <w:rPr>
          <w:sz w:val="28"/>
          <w:szCs w:val="28"/>
        </w:rPr>
        <w:t>в бюджет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="001A117E" w:rsidRPr="00F945E3">
        <w:rPr>
          <w:sz w:val="28"/>
          <w:szCs w:val="28"/>
        </w:rPr>
        <w:t xml:space="preserve"> год</w:t>
      </w:r>
      <w:r w:rsidR="00947F56" w:rsidRPr="00F945E3">
        <w:rPr>
          <w:sz w:val="28"/>
          <w:szCs w:val="28"/>
        </w:rPr>
        <w:t xml:space="preserve"> и на плановый период 20</w:t>
      </w:r>
      <w:r w:rsidR="004C5461">
        <w:rPr>
          <w:sz w:val="28"/>
          <w:szCs w:val="28"/>
        </w:rPr>
        <w:t>20</w:t>
      </w:r>
      <w:r w:rsidR="00947F56" w:rsidRPr="00F945E3">
        <w:rPr>
          <w:sz w:val="28"/>
          <w:szCs w:val="28"/>
        </w:rPr>
        <w:t xml:space="preserve"> и 202</w:t>
      </w:r>
      <w:r w:rsidR="004C5461">
        <w:rPr>
          <w:sz w:val="28"/>
          <w:szCs w:val="28"/>
        </w:rPr>
        <w:t>1</w:t>
      </w:r>
      <w:r w:rsidR="00947F56" w:rsidRPr="00F945E3">
        <w:rPr>
          <w:sz w:val="28"/>
          <w:szCs w:val="28"/>
        </w:rPr>
        <w:t xml:space="preserve"> годы</w:t>
      </w:r>
      <w:r w:rsidR="001A117E" w:rsidRPr="00F945E3">
        <w:rPr>
          <w:sz w:val="28"/>
          <w:szCs w:val="28"/>
        </w:rPr>
        <w:t xml:space="preserve">» изложить в новой редакции (Приложение </w:t>
      </w:r>
      <w:r w:rsidR="001D1789" w:rsidRPr="00F945E3">
        <w:rPr>
          <w:sz w:val="28"/>
          <w:szCs w:val="28"/>
        </w:rPr>
        <w:t>№</w:t>
      </w:r>
      <w:r w:rsidR="00825D78">
        <w:rPr>
          <w:sz w:val="28"/>
          <w:szCs w:val="28"/>
        </w:rPr>
        <w:t>1</w:t>
      </w:r>
      <w:r w:rsidR="001A117E" w:rsidRPr="00F945E3">
        <w:rPr>
          <w:sz w:val="28"/>
          <w:szCs w:val="28"/>
        </w:rPr>
        <w:t>).</w:t>
      </w:r>
    </w:p>
    <w:p w:rsidR="004C5461" w:rsidRPr="00F945E3" w:rsidRDefault="004C5461" w:rsidP="008744F2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825D7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086BF6">
        <w:rPr>
          <w:sz w:val="28"/>
          <w:szCs w:val="28"/>
        </w:rPr>
        <w:t>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>
        <w:rPr>
          <w:sz w:val="28"/>
          <w:szCs w:val="28"/>
        </w:rPr>
        <w:t>9</w:t>
      </w:r>
      <w:r w:rsidRPr="00086BF6">
        <w:rPr>
          <w:sz w:val="28"/>
          <w:szCs w:val="28"/>
        </w:rPr>
        <w:t xml:space="preserve"> год» изложить в новой редакции (Приложение №</w:t>
      </w:r>
      <w:r w:rsidR="00825D78">
        <w:rPr>
          <w:sz w:val="28"/>
          <w:szCs w:val="28"/>
        </w:rPr>
        <w:t>2</w:t>
      </w:r>
      <w:r w:rsidRPr="00086BF6">
        <w:rPr>
          <w:sz w:val="28"/>
          <w:szCs w:val="28"/>
        </w:rPr>
        <w:t>).</w:t>
      </w:r>
    </w:p>
    <w:p w:rsidR="001C6A4F" w:rsidRPr="00F945E3" w:rsidRDefault="001C6A4F" w:rsidP="008744F2">
      <w:pPr>
        <w:spacing w:line="240" w:lineRule="auto"/>
        <w:ind w:right="98" w:firstLine="567"/>
        <w:outlineLvl w:val="1"/>
        <w:rPr>
          <w:sz w:val="28"/>
          <w:szCs w:val="28"/>
        </w:rPr>
      </w:pPr>
      <w:r w:rsidRPr="00F945E3">
        <w:rPr>
          <w:sz w:val="28"/>
          <w:szCs w:val="28"/>
        </w:rPr>
        <w:t>1.</w:t>
      </w:r>
      <w:r w:rsidR="00825D78">
        <w:rPr>
          <w:sz w:val="28"/>
          <w:szCs w:val="28"/>
        </w:rPr>
        <w:t>8</w:t>
      </w:r>
      <w:r w:rsidRPr="00F945E3">
        <w:rPr>
          <w:sz w:val="28"/>
          <w:szCs w:val="28"/>
        </w:rPr>
        <w:t>. Приложение №</w:t>
      </w:r>
      <w:r w:rsidR="004C5461">
        <w:rPr>
          <w:sz w:val="28"/>
          <w:szCs w:val="28"/>
        </w:rPr>
        <w:t>7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год» изложить в новой редакции (Приложение №</w:t>
      </w:r>
      <w:r w:rsidR="00825D78">
        <w:rPr>
          <w:sz w:val="28"/>
          <w:szCs w:val="28"/>
        </w:rPr>
        <w:t>3</w:t>
      </w:r>
      <w:r w:rsidRPr="00F945E3">
        <w:rPr>
          <w:sz w:val="28"/>
          <w:szCs w:val="28"/>
        </w:rPr>
        <w:t>).</w:t>
      </w:r>
    </w:p>
    <w:p w:rsidR="001A117E" w:rsidRDefault="00265A4F" w:rsidP="00FC2214">
      <w:pPr>
        <w:spacing w:line="240" w:lineRule="auto"/>
        <w:ind w:right="98" w:firstLine="567"/>
        <w:rPr>
          <w:sz w:val="28"/>
          <w:szCs w:val="28"/>
        </w:rPr>
      </w:pPr>
      <w:r w:rsidRPr="00D1278E">
        <w:rPr>
          <w:sz w:val="28"/>
          <w:szCs w:val="28"/>
        </w:rPr>
        <w:t>1.</w:t>
      </w:r>
      <w:r w:rsidR="00825D78">
        <w:rPr>
          <w:sz w:val="28"/>
          <w:szCs w:val="28"/>
        </w:rPr>
        <w:t>9</w:t>
      </w:r>
      <w:r w:rsidRPr="00D1278E">
        <w:rPr>
          <w:sz w:val="28"/>
          <w:szCs w:val="28"/>
        </w:rPr>
        <w:t xml:space="preserve">. </w:t>
      </w:r>
      <w:r w:rsidR="00B71EC2" w:rsidRPr="00D1278E">
        <w:rPr>
          <w:sz w:val="28"/>
          <w:szCs w:val="28"/>
        </w:rPr>
        <w:t xml:space="preserve">Приложение </w:t>
      </w:r>
      <w:r w:rsidR="001D1789" w:rsidRPr="00D1278E">
        <w:rPr>
          <w:sz w:val="28"/>
          <w:szCs w:val="28"/>
        </w:rPr>
        <w:t>№</w:t>
      </w:r>
      <w:r w:rsidR="00F4169E">
        <w:rPr>
          <w:sz w:val="28"/>
          <w:szCs w:val="28"/>
        </w:rPr>
        <w:t>9</w:t>
      </w:r>
      <w:r w:rsidR="00B71EC2" w:rsidRPr="00D1278E">
        <w:rPr>
          <w:sz w:val="28"/>
          <w:szCs w:val="28"/>
        </w:rPr>
        <w:t xml:space="preserve"> «</w:t>
      </w:r>
      <w:r w:rsidR="00CB503C" w:rsidRPr="00CB503C">
        <w:rPr>
          <w:sz w:val="28"/>
          <w:szCs w:val="28"/>
        </w:rPr>
        <w:t>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</w:t>
      </w:r>
      <w:r w:rsidR="00B71EC2" w:rsidRPr="0031661D">
        <w:rPr>
          <w:sz w:val="28"/>
          <w:szCs w:val="28"/>
        </w:rPr>
        <w:t>» изложить в новой редакции</w:t>
      </w:r>
      <w:r w:rsidR="001A117E" w:rsidRPr="0031661D">
        <w:rPr>
          <w:sz w:val="28"/>
          <w:szCs w:val="28"/>
        </w:rPr>
        <w:t xml:space="preserve"> (</w:t>
      </w:r>
      <w:r w:rsidR="00B71EC2" w:rsidRPr="0031661D">
        <w:rPr>
          <w:sz w:val="28"/>
          <w:szCs w:val="28"/>
        </w:rPr>
        <w:t>П</w:t>
      </w:r>
      <w:r w:rsidR="001A117E" w:rsidRPr="0031661D">
        <w:rPr>
          <w:sz w:val="28"/>
          <w:szCs w:val="28"/>
        </w:rPr>
        <w:t>риложение</w:t>
      </w:r>
      <w:r w:rsidR="00B71EC2" w:rsidRPr="0031661D">
        <w:rPr>
          <w:sz w:val="28"/>
          <w:szCs w:val="28"/>
        </w:rPr>
        <w:t xml:space="preserve"> №</w:t>
      </w:r>
      <w:r w:rsidR="001A117E" w:rsidRPr="0031661D">
        <w:rPr>
          <w:sz w:val="28"/>
          <w:szCs w:val="28"/>
        </w:rPr>
        <w:t xml:space="preserve"> </w:t>
      </w:r>
      <w:r w:rsidR="00825D78">
        <w:rPr>
          <w:sz w:val="28"/>
          <w:szCs w:val="28"/>
        </w:rPr>
        <w:t>4</w:t>
      </w:r>
      <w:r w:rsidR="001A117E" w:rsidRPr="0031661D">
        <w:rPr>
          <w:sz w:val="28"/>
          <w:szCs w:val="28"/>
        </w:rPr>
        <w:t>).</w:t>
      </w:r>
    </w:p>
    <w:p w:rsidR="00825D78" w:rsidRDefault="00825D78" w:rsidP="00825D7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086BF6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  <w:r w:rsidRPr="00086BF6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</w:t>
      </w:r>
      <w:r w:rsidRPr="00086BF6">
        <w:rPr>
          <w:sz w:val="28"/>
          <w:szCs w:val="28"/>
        </w:rPr>
        <w:lastRenderedPageBreak/>
        <w:t>классификации расходов бюджетов, а также по разделам и подразделам кла</w:t>
      </w:r>
      <w:r>
        <w:rPr>
          <w:sz w:val="28"/>
          <w:szCs w:val="28"/>
        </w:rPr>
        <w:t>ссификации расходов бюджетов на</w:t>
      </w:r>
      <w:r w:rsidRPr="00825D78">
        <w:rPr>
          <w:sz w:val="28"/>
          <w:szCs w:val="28"/>
        </w:rPr>
        <w:t xml:space="preserve"> плановый период 2020 и 2021 годов</w:t>
      </w:r>
      <w:r w:rsidRPr="00086BF6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5</w:t>
      </w:r>
      <w:r w:rsidRPr="00086BF6">
        <w:rPr>
          <w:sz w:val="28"/>
          <w:szCs w:val="28"/>
        </w:rPr>
        <w:t>).</w:t>
      </w:r>
    </w:p>
    <w:p w:rsidR="00825D78" w:rsidRPr="00F945E3" w:rsidRDefault="00825D78" w:rsidP="00825D78">
      <w:pPr>
        <w:spacing w:line="240" w:lineRule="auto"/>
        <w:ind w:right="9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Pr="00F945E3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</w:t>
      </w:r>
      <w:r w:rsidRPr="00CB503C">
        <w:rPr>
          <w:sz w:val="28"/>
          <w:szCs w:val="28"/>
        </w:rPr>
        <w:t>плановый период 2020 и 2021 годов</w:t>
      </w:r>
      <w:r w:rsidRPr="00F945E3">
        <w:rPr>
          <w:sz w:val="28"/>
          <w:szCs w:val="28"/>
        </w:rPr>
        <w:t>» изложить в новой редакции (Приложение №</w:t>
      </w:r>
      <w:r>
        <w:rPr>
          <w:sz w:val="28"/>
          <w:szCs w:val="28"/>
        </w:rPr>
        <w:t>6</w:t>
      </w:r>
      <w:r w:rsidRPr="00F945E3">
        <w:rPr>
          <w:sz w:val="28"/>
          <w:szCs w:val="28"/>
        </w:rPr>
        <w:t>).</w:t>
      </w:r>
    </w:p>
    <w:p w:rsidR="001A117E" w:rsidRPr="0031661D" w:rsidRDefault="00E44ACD" w:rsidP="0051309E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1278E" w:rsidRPr="0031661D">
        <w:rPr>
          <w:sz w:val="28"/>
          <w:szCs w:val="28"/>
        </w:rPr>
        <w:t xml:space="preserve"> </w:t>
      </w:r>
      <w:r w:rsidR="001A117E" w:rsidRPr="003166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117E" w:rsidRPr="00CD68B5" w:rsidRDefault="001A117E" w:rsidP="008744F2">
      <w:pPr>
        <w:widowControl/>
        <w:autoSpaceDE/>
        <w:adjustRightInd/>
        <w:spacing w:line="240" w:lineRule="auto"/>
        <w:ind w:right="98" w:firstLine="567"/>
        <w:rPr>
          <w:rFonts w:eastAsia="Calibri"/>
          <w:sz w:val="28"/>
          <w:szCs w:val="28"/>
          <w:lang w:eastAsia="en-US"/>
        </w:rPr>
      </w:pPr>
      <w:r w:rsidRPr="0031661D">
        <w:rPr>
          <w:sz w:val="28"/>
          <w:szCs w:val="28"/>
        </w:rPr>
        <w:t>3. Опубликовать (обнародовать</w:t>
      </w:r>
      <w:r w:rsidRPr="0031661D">
        <w:rPr>
          <w:rFonts w:eastAsia="Calibri"/>
          <w:sz w:val="28"/>
          <w:szCs w:val="28"/>
          <w:lang w:eastAsia="en-US"/>
        </w:rPr>
        <w:t>) решение в порядке, установленном Уставом Никольского городского поселения Тосненского района Ленинградской области.</w:t>
      </w:r>
      <w:r w:rsidRPr="00CD68B5">
        <w:rPr>
          <w:rFonts w:eastAsia="Calibri"/>
          <w:sz w:val="28"/>
          <w:szCs w:val="28"/>
          <w:lang w:eastAsia="en-US"/>
        </w:rPr>
        <w:t xml:space="preserve">   </w:t>
      </w:r>
    </w:p>
    <w:p w:rsidR="00B71EC2" w:rsidRPr="00CD68B5" w:rsidRDefault="00B71EC2" w:rsidP="008744F2">
      <w:pPr>
        <w:spacing w:line="240" w:lineRule="auto"/>
        <w:ind w:right="98" w:firstLine="0"/>
        <w:rPr>
          <w:sz w:val="28"/>
          <w:szCs w:val="28"/>
        </w:rPr>
      </w:pPr>
    </w:p>
    <w:p w:rsidR="00B71EC2" w:rsidRDefault="00B71EC2" w:rsidP="008744F2">
      <w:pPr>
        <w:spacing w:line="240" w:lineRule="auto"/>
        <w:ind w:right="98" w:firstLine="0"/>
        <w:rPr>
          <w:sz w:val="28"/>
          <w:szCs w:val="28"/>
        </w:rPr>
      </w:pPr>
    </w:p>
    <w:p w:rsidR="00200EBE" w:rsidRDefault="00200EBE" w:rsidP="008744F2">
      <w:pPr>
        <w:spacing w:line="240" w:lineRule="auto"/>
        <w:ind w:right="98" w:firstLine="0"/>
        <w:rPr>
          <w:sz w:val="28"/>
          <w:szCs w:val="28"/>
        </w:rPr>
      </w:pPr>
    </w:p>
    <w:p w:rsidR="00200EBE" w:rsidRPr="00CD68B5" w:rsidRDefault="00200EBE" w:rsidP="008744F2">
      <w:pPr>
        <w:spacing w:line="240" w:lineRule="auto"/>
        <w:ind w:right="98" w:firstLine="0"/>
        <w:rPr>
          <w:sz w:val="28"/>
          <w:szCs w:val="28"/>
        </w:rPr>
      </w:pPr>
    </w:p>
    <w:p w:rsidR="00200EBE" w:rsidRDefault="001A117E" w:rsidP="00C75F21">
      <w:pPr>
        <w:spacing w:line="240" w:lineRule="auto"/>
        <w:ind w:right="-3588" w:firstLine="0"/>
        <w:rPr>
          <w:sz w:val="28"/>
          <w:szCs w:val="28"/>
        </w:rPr>
      </w:pPr>
      <w:r w:rsidRPr="00CD68B5">
        <w:rPr>
          <w:sz w:val="28"/>
          <w:szCs w:val="28"/>
        </w:rPr>
        <w:t>Глава Никольского</w:t>
      </w:r>
    </w:p>
    <w:p w:rsidR="001A117E" w:rsidRPr="00CD68B5" w:rsidRDefault="001A117E" w:rsidP="00C75F21">
      <w:pPr>
        <w:spacing w:line="240" w:lineRule="auto"/>
        <w:ind w:right="-3588" w:firstLine="0"/>
        <w:rPr>
          <w:sz w:val="28"/>
          <w:szCs w:val="28"/>
        </w:rPr>
      </w:pPr>
      <w:r w:rsidRPr="00CD68B5">
        <w:rPr>
          <w:sz w:val="28"/>
          <w:szCs w:val="28"/>
        </w:rPr>
        <w:t>городского поселения</w:t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  <w:t xml:space="preserve">             </w:t>
      </w:r>
      <w:r w:rsidR="00200EBE">
        <w:rPr>
          <w:sz w:val="28"/>
          <w:szCs w:val="28"/>
        </w:rPr>
        <w:t xml:space="preserve">                             </w:t>
      </w:r>
      <w:r w:rsidRPr="00CD68B5">
        <w:rPr>
          <w:sz w:val="28"/>
          <w:szCs w:val="28"/>
        </w:rPr>
        <w:t xml:space="preserve"> В.Н.</w:t>
      </w:r>
      <w:r w:rsidR="00C240D0" w:rsidRPr="00CD68B5">
        <w:rPr>
          <w:sz w:val="28"/>
          <w:szCs w:val="28"/>
        </w:rPr>
        <w:t xml:space="preserve"> </w:t>
      </w:r>
      <w:r w:rsidRPr="00CD68B5">
        <w:rPr>
          <w:sz w:val="28"/>
          <w:szCs w:val="28"/>
        </w:rPr>
        <w:t>Юсина</w:t>
      </w:r>
    </w:p>
    <w:p w:rsidR="001A117E" w:rsidRPr="00CD68B5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 w:rsidRPr="00CD68B5">
        <w:rPr>
          <w:sz w:val="28"/>
          <w:szCs w:val="28"/>
        </w:rPr>
        <w:t xml:space="preserve">            </w:t>
      </w:r>
    </w:p>
    <w:p w:rsidR="001D1789" w:rsidRDefault="001D1789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31661D" w:rsidRDefault="0031661D" w:rsidP="00F40C05">
      <w:pPr>
        <w:spacing w:line="240" w:lineRule="auto"/>
        <w:ind w:right="-3588" w:firstLine="567"/>
        <w:rPr>
          <w:sz w:val="28"/>
          <w:szCs w:val="28"/>
        </w:rPr>
      </w:pPr>
    </w:p>
    <w:p w:rsidR="001D1789" w:rsidRDefault="001D1789" w:rsidP="00F40C05">
      <w:pPr>
        <w:spacing w:line="240" w:lineRule="auto"/>
        <w:ind w:right="-3588" w:firstLine="567"/>
        <w:rPr>
          <w:sz w:val="28"/>
          <w:szCs w:val="28"/>
        </w:rPr>
      </w:pPr>
    </w:p>
    <w:p w:rsidR="00565EC8" w:rsidRDefault="00565EC8" w:rsidP="00825D78">
      <w:pPr>
        <w:spacing w:line="240" w:lineRule="auto"/>
        <w:ind w:right="-3588" w:firstLine="0"/>
        <w:rPr>
          <w:sz w:val="28"/>
          <w:szCs w:val="28"/>
        </w:rPr>
      </w:pPr>
    </w:p>
    <w:p w:rsidR="00B71EC2" w:rsidRPr="00B71EC2" w:rsidRDefault="00B71EC2" w:rsidP="00602E05">
      <w:pPr>
        <w:spacing w:line="240" w:lineRule="auto"/>
        <w:ind w:right="-3588" w:firstLine="0"/>
        <w:rPr>
          <w:sz w:val="20"/>
          <w:szCs w:val="20"/>
        </w:rPr>
      </w:pPr>
    </w:p>
    <w:sectPr w:rsidR="00B71EC2" w:rsidRPr="00B71EC2" w:rsidSect="00200EBE">
      <w:pgSz w:w="11900" w:h="16820"/>
      <w:pgMar w:top="709" w:right="985" w:bottom="709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9C"/>
    <w:rsid w:val="00007B9A"/>
    <w:rsid w:val="00085B62"/>
    <w:rsid w:val="00086BF6"/>
    <w:rsid w:val="00086BFE"/>
    <w:rsid w:val="00094ED2"/>
    <w:rsid w:val="000D1A3D"/>
    <w:rsid w:val="0010070A"/>
    <w:rsid w:val="0016136B"/>
    <w:rsid w:val="00191538"/>
    <w:rsid w:val="001A117E"/>
    <w:rsid w:val="001C6A06"/>
    <w:rsid w:val="001C6A4F"/>
    <w:rsid w:val="001D1789"/>
    <w:rsid w:val="001D1D95"/>
    <w:rsid w:val="001D2F19"/>
    <w:rsid w:val="001F18A1"/>
    <w:rsid w:val="00200EBE"/>
    <w:rsid w:val="00240508"/>
    <w:rsid w:val="00265A4F"/>
    <w:rsid w:val="00292B90"/>
    <w:rsid w:val="002D23B4"/>
    <w:rsid w:val="00316456"/>
    <w:rsid w:val="0031661D"/>
    <w:rsid w:val="003376A9"/>
    <w:rsid w:val="00347723"/>
    <w:rsid w:val="00360CBE"/>
    <w:rsid w:val="00364D12"/>
    <w:rsid w:val="00397CFC"/>
    <w:rsid w:val="003B014B"/>
    <w:rsid w:val="003D660F"/>
    <w:rsid w:val="003E536F"/>
    <w:rsid w:val="00402F29"/>
    <w:rsid w:val="00406102"/>
    <w:rsid w:val="00423416"/>
    <w:rsid w:val="004667D8"/>
    <w:rsid w:val="004835FD"/>
    <w:rsid w:val="0048380B"/>
    <w:rsid w:val="00485885"/>
    <w:rsid w:val="004B1B42"/>
    <w:rsid w:val="004C5461"/>
    <w:rsid w:val="004E57D1"/>
    <w:rsid w:val="0051309E"/>
    <w:rsid w:val="00515599"/>
    <w:rsid w:val="00565EC8"/>
    <w:rsid w:val="0057314D"/>
    <w:rsid w:val="00595FAF"/>
    <w:rsid w:val="005976D8"/>
    <w:rsid w:val="005C4697"/>
    <w:rsid w:val="005E3036"/>
    <w:rsid w:val="00602E05"/>
    <w:rsid w:val="006219FA"/>
    <w:rsid w:val="00655C36"/>
    <w:rsid w:val="00673118"/>
    <w:rsid w:val="006865B1"/>
    <w:rsid w:val="00691844"/>
    <w:rsid w:val="006D5C14"/>
    <w:rsid w:val="006F7035"/>
    <w:rsid w:val="007102B0"/>
    <w:rsid w:val="00710E34"/>
    <w:rsid w:val="0072139C"/>
    <w:rsid w:val="007269B8"/>
    <w:rsid w:val="00754BBC"/>
    <w:rsid w:val="007578DE"/>
    <w:rsid w:val="00757AF4"/>
    <w:rsid w:val="0077444D"/>
    <w:rsid w:val="0077673A"/>
    <w:rsid w:val="007A4C82"/>
    <w:rsid w:val="007C0BCB"/>
    <w:rsid w:val="007C767B"/>
    <w:rsid w:val="007E56AE"/>
    <w:rsid w:val="007F771B"/>
    <w:rsid w:val="0082137C"/>
    <w:rsid w:val="0082555C"/>
    <w:rsid w:val="00825D78"/>
    <w:rsid w:val="00843002"/>
    <w:rsid w:val="008716A6"/>
    <w:rsid w:val="008744F2"/>
    <w:rsid w:val="00883635"/>
    <w:rsid w:val="008877C4"/>
    <w:rsid w:val="00892379"/>
    <w:rsid w:val="008A012B"/>
    <w:rsid w:val="008C1E32"/>
    <w:rsid w:val="008D7BC6"/>
    <w:rsid w:val="008F7209"/>
    <w:rsid w:val="00902AAF"/>
    <w:rsid w:val="009171D0"/>
    <w:rsid w:val="00947F56"/>
    <w:rsid w:val="009822DB"/>
    <w:rsid w:val="009A2EA3"/>
    <w:rsid w:val="009E5623"/>
    <w:rsid w:val="009F1924"/>
    <w:rsid w:val="009F345F"/>
    <w:rsid w:val="009F58DC"/>
    <w:rsid w:val="00A001AD"/>
    <w:rsid w:val="00A33CB6"/>
    <w:rsid w:val="00A3571B"/>
    <w:rsid w:val="00A46ED6"/>
    <w:rsid w:val="00A51B4E"/>
    <w:rsid w:val="00A745B0"/>
    <w:rsid w:val="00A979BC"/>
    <w:rsid w:val="00AB0749"/>
    <w:rsid w:val="00AB596A"/>
    <w:rsid w:val="00B0208C"/>
    <w:rsid w:val="00B046DD"/>
    <w:rsid w:val="00B132D3"/>
    <w:rsid w:val="00B52DEA"/>
    <w:rsid w:val="00B62177"/>
    <w:rsid w:val="00B649E6"/>
    <w:rsid w:val="00B71EC2"/>
    <w:rsid w:val="00BC3EBB"/>
    <w:rsid w:val="00C02E81"/>
    <w:rsid w:val="00C240D0"/>
    <w:rsid w:val="00C37639"/>
    <w:rsid w:val="00C50765"/>
    <w:rsid w:val="00C60217"/>
    <w:rsid w:val="00C75F21"/>
    <w:rsid w:val="00C92FF4"/>
    <w:rsid w:val="00CB503C"/>
    <w:rsid w:val="00CC45E8"/>
    <w:rsid w:val="00CD68B5"/>
    <w:rsid w:val="00D0067C"/>
    <w:rsid w:val="00D1278E"/>
    <w:rsid w:val="00D20659"/>
    <w:rsid w:val="00D661FF"/>
    <w:rsid w:val="00DB5718"/>
    <w:rsid w:val="00E1652A"/>
    <w:rsid w:val="00E20016"/>
    <w:rsid w:val="00E44ACD"/>
    <w:rsid w:val="00E51FA6"/>
    <w:rsid w:val="00E77A2B"/>
    <w:rsid w:val="00E91188"/>
    <w:rsid w:val="00EB340B"/>
    <w:rsid w:val="00F054BD"/>
    <w:rsid w:val="00F40C05"/>
    <w:rsid w:val="00F4169E"/>
    <w:rsid w:val="00F751EA"/>
    <w:rsid w:val="00F81781"/>
    <w:rsid w:val="00F945E3"/>
    <w:rsid w:val="00FA775A"/>
    <w:rsid w:val="00FC2214"/>
    <w:rsid w:val="00FE094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68FF"/>
  <w15:docId w15:val="{FFD9A018-AE28-495D-BBFB-F00C3B73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CA7E4-5E48-443A-9F0E-77D072F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47</cp:revision>
  <cp:lastPrinted>2019-05-27T09:33:00Z</cp:lastPrinted>
  <dcterms:created xsi:type="dcterms:W3CDTF">2018-09-07T14:09:00Z</dcterms:created>
  <dcterms:modified xsi:type="dcterms:W3CDTF">2019-05-27T14:10:00Z</dcterms:modified>
</cp:coreProperties>
</file>