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08" w:rsidRPr="00A95E08" w:rsidRDefault="00A95E08" w:rsidP="00A95E08">
      <w:pPr>
        <w:spacing w:after="0" w:line="240" w:lineRule="auto"/>
        <w:jc w:val="center"/>
        <w:rPr>
          <w:rFonts w:ascii="Times New Roman" w:eastAsia="Times New Roman" w:hAnsi="Times New Roman" w:cs="Times New Roman"/>
          <w:b/>
          <w:bCs/>
          <w:sz w:val="28"/>
          <w:szCs w:val="28"/>
          <w:lang w:eastAsia="ru-RU"/>
        </w:rPr>
      </w:pPr>
      <w:r w:rsidRPr="00A95E08">
        <w:rPr>
          <w:rFonts w:ascii="Times New Roman" w:eastAsia="Times New Roman" w:hAnsi="Times New Roman" w:cs="Times New Roman"/>
          <w:b/>
          <w:bCs/>
          <w:sz w:val="28"/>
          <w:szCs w:val="28"/>
          <w:lang w:eastAsia="ru-RU"/>
        </w:rPr>
        <w:t>НИКОЛЬСКОЕ ГОРОДСКОЕ ПОСЕЛЕНИЕ</w:t>
      </w:r>
    </w:p>
    <w:p w:rsidR="00A95E08" w:rsidRPr="00A95E08" w:rsidRDefault="00A95E08" w:rsidP="00A95E08">
      <w:pPr>
        <w:spacing w:after="0" w:line="240" w:lineRule="auto"/>
        <w:jc w:val="center"/>
        <w:rPr>
          <w:rFonts w:ascii="Times New Roman" w:eastAsia="Times New Roman" w:hAnsi="Times New Roman" w:cs="Times New Roman"/>
          <w:b/>
          <w:bCs/>
          <w:sz w:val="28"/>
          <w:szCs w:val="28"/>
          <w:lang w:eastAsia="ru-RU"/>
        </w:rPr>
      </w:pPr>
      <w:r w:rsidRPr="00A95E08">
        <w:rPr>
          <w:rFonts w:ascii="Times New Roman" w:eastAsia="Times New Roman" w:hAnsi="Times New Roman" w:cs="Times New Roman"/>
          <w:b/>
          <w:bCs/>
          <w:sz w:val="28"/>
          <w:szCs w:val="28"/>
          <w:lang w:eastAsia="ru-RU"/>
        </w:rPr>
        <w:t>ТОСНЕНСКОГО РАЙОНА ЛЕНИНГРАДСКОЙ ОБЛАСТИ</w:t>
      </w:r>
    </w:p>
    <w:p w:rsidR="00A95E08" w:rsidRPr="00A95E08" w:rsidRDefault="00A95E08" w:rsidP="00A95E08">
      <w:pPr>
        <w:spacing w:after="0" w:line="240" w:lineRule="auto"/>
        <w:jc w:val="center"/>
        <w:rPr>
          <w:rFonts w:ascii="Times New Roman" w:eastAsia="Times New Roman" w:hAnsi="Times New Roman" w:cs="Times New Roman"/>
          <w:b/>
          <w:bCs/>
          <w:sz w:val="28"/>
          <w:szCs w:val="28"/>
          <w:lang w:eastAsia="ru-RU"/>
        </w:rPr>
      </w:pPr>
    </w:p>
    <w:p w:rsidR="00A95E08" w:rsidRPr="00A95E08" w:rsidRDefault="00A95E08" w:rsidP="00A95E08">
      <w:pPr>
        <w:spacing w:after="0" w:line="240" w:lineRule="auto"/>
        <w:jc w:val="center"/>
        <w:rPr>
          <w:rFonts w:ascii="Times New Roman" w:eastAsia="Times New Roman" w:hAnsi="Times New Roman" w:cs="Times New Roman"/>
          <w:b/>
          <w:bCs/>
          <w:sz w:val="28"/>
          <w:szCs w:val="28"/>
          <w:lang w:eastAsia="ru-RU"/>
        </w:rPr>
      </w:pPr>
      <w:r w:rsidRPr="00A95E08">
        <w:rPr>
          <w:rFonts w:ascii="Times New Roman" w:eastAsia="Times New Roman" w:hAnsi="Times New Roman" w:cs="Times New Roman"/>
          <w:b/>
          <w:bCs/>
          <w:sz w:val="28"/>
          <w:szCs w:val="28"/>
          <w:lang w:eastAsia="ru-RU"/>
        </w:rPr>
        <w:t>АДМИНИСТРАЦИЯ</w:t>
      </w:r>
    </w:p>
    <w:p w:rsidR="00A95E08" w:rsidRPr="00A95E08" w:rsidRDefault="00A95E08" w:rsidP="00A95E08">
      <w:pPr>
        <w:spacing w:after="0" w:line="240" w:lineRule="auto"/>
        <w:jc w:val="center"/>
        <w:rPr>
          <w:rFonts w:ascii="Times New Roman" w:eastAsia="Times New Roman" w:hAnsi="Times New Roman" w:cs="Times New Roman"/>
          <w:b/>
          <w:bCs/>
          <w:spacing w:val="20"/>
          <w:sz w:val="28"/>
          <w:szCs w:val="28"/>
          <w:lang w:eastAsia="ru-RU"/>
        </w:rPr>
      </w:pPr>
    </w:p>
    <w:p w:rsidR="00A95E08" w:rsidRPr="00A95E08" w:rsidRDefault="00A95E08" w:rsidP="00A95E08">
      <w:pPr>
        <w:spacing w:after="0" w:line="240" w:lineRule="auto"/>
        <w:jc w:val="center"/>
        <w:rPr>
          <w:rFonts w:ascii="Times New Roman" w:eastAsia="Times New Roman" w:hAnsi="Times New Roman" w:cs="Times New Roman"/>
          <w:b/>
          <w:bCs/>
          <w:spacing w:val="20"/>
          <w:sz w:val="28"/>
          <w:szCs w:val="28"/>
          <w:lang w:eastAsia="ru-RU"/>
        </w:rPr>
      </w:pPr>
      <w:r w:rsidRPr="00A95E08">
        <w:rPr>
          <w:rFonts w:ascii="Times New Roman" w:eastAsia="Times New Roman" w:hAnsi="Times New Roman" w:cs="Times New Roman"/>
          <w:b/>
          <w:bCs/>
          <w:spacing w:val="20"/>
          <w:sz w:val="28"/>
          <w:szCs w:val="28"/>
          <w:lang w:eastAsia="ru-RU"/>
        </w:rPr>
        <w:t>ПОСТАНОВЛЕНИЕ</w:t>
      </w:r>
    </w:p>
    <w:p w:rsidR="00B90329" w:rsidRDefault="00B90329" w:rsidP="00CF28FD">
      <w:pPr>
        <w:autoSpaceDE w:val="0"/>
        <w:autoSpaceDN w:val="0"/>
        <w:adjustRightInd w:val="0"/>
        <w:spacing w:after="0" w:line="240" w:lineRule="auto"/>
        <w:ind w:right="3968"/>
        <w:jc w:val="both"/>
        <w:rPr>
          <w:rFonts w:ascii="Times New Roman" w:eastAsia="Times New Roman" w:hAnsi="Times New Roman" w:cs="Times New Roman"/>
          <w:sz w:val="28"/>
          <w:szCs w:val="28"/>
          <w:lang w:eastAsia="ru-RU"/>
        </w:rPr>
      </w:pPr>
    </w:p>
    <w:p w:rsidR="00B90329" w:rsidRDefault="00B90329" w:rsidP="00CF28FD">
      <w:pPr>
        <w:autoSpaceDE w:val="0"/>
        <w:autoSpaceDN w:val="0"/>
        <w:adjustRightInd w:val="0"/>
        <w:spacing w:after="0" w:line="240" w:lineRule="auto"/>
        <w:ind w:right="3968"/>
        <w:jc w:val="both"/>
        <w:rPr>
          <w:rFonts w:ascii="Times New Roman" w:eastAsia="Times New Roman" w:hAnsi="Times New Roman" w:cs="Times New Roman"/>
          <w:sz w:val="28"/>
          <w:szCs w:val="28"/>
          <w:lang w:eastAsia="ru-RU"/>
        </w:rPr>
      </w:pPr>
    </w:p>
    <w:p w:rsidR="00B90329" w:rsidRDefault="00B90329" w:rsidP="00CF28FD">
      <w:pPr>
        <w:autoSpaceDE w:val="0"/>
        <w:autoSpaceDN w:val="0"/>
        <w:adjustRightInd w:val="0"/>
        <w:spacing w:after="0" w:line="240" w:lineRule="auto"/>
        <w:ind w:right="39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5E08">
        <w:rPr>
          <w:rFonts w:ascii="Times New Roman" w:eastAsia="Times New Roman" w:hAnsi="Times New Roman" w:cs="Times New Roman"/>
          <w:sz w:val="28"/>
          <w:szCs w:val="28"/>
          <w:u w:val="single"/>
          <w:lang w:eastAsia="ru-RU"/>
        </w:rPr>
        <w:t>13.12.2016</w:t>
      </w:r>
      <w:r>
        <w:rPr>
          <w:rFonts w:ascii="Times New Roman" w:eastAsia="Times New Roman" w:hAnsi="Times New Roman" w:cs="Times New Roman"/>
          <w:sz w:val="28"/>
          <w:szCs w:val="28"/>
          <w:lang w:eastAsia="ru-RU"/>
        </w:rPr>
        <w:t xml:space="preserve"> </w:t>
      </w:r>
      <w:r w:rsidR="00A95E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95E08">
        <w:rPr>
          <w:rFonts w:ascii="Times New Roman" w:eastAsia="Times New Roman" w:hAnsi="Times New Roman" w:cs="Times New Roman"/>
          <w:sz w:val="28"/>
          <w:szCs w:val="28"/>
          <w:u w:val="single"/>
          <w:lang w:eastAsia="ru-RU"/>
        </w:rPr>
        <w:t>354-па</w:t>
      </w:r>
    </w:p>
    <w:p w:rsidR="00B90329" w:rsidRDefault="00B90329" w:rsidP="00CF28FD">
      <w:pPr>
        <w:autoSpaceDE w:val="0"/>
        <w:autoSpaceDN w:val="0"/>
        <w:adjustRightInd w:val="0"/>
        <w:spacing w:after="0" w:line="240" w:lineRule="auto"/>
        <w:ind w:right="3968"/>
        <w:jc w:val="both"/>
        <w:rPr>
          <w:rFonts w:ascii="Times New Roman" w:eastAsia="Times New Roman" w:hAnsi="Times New Roman" w:cs="Times New Roman"/>
          <w:sz w:val="28"/>
          <w:szCs w:val="28"/>
          <w:lang w:eastAsia="ru-RU"/>
        </w:rPr>
      </w:pPr>
    </w:p>
    <w:p w:rsidR="00CF28FD" w:rsidRPr="00CF28FD" w:rsidRDefault="00CF28FD" w:rsidP="00B90329">
      <w:pPr>
        <w:tabs>
          <w:tab w:val="left" w:pos="7797"/>
        </w:tabs>
        <w:autoSpaceDE w:val="0"/>
        <w:autoSpaceDN w:val="0"/>
        <w:adjustRightInd w:val="0"/>
        <w:spacing w:after="0" w:line="240" w:lineRule="auto"/>
        <w:ind w:right="1841"/>
        <w:jc w:val="both"/>
        <w:rPr>
          <w:rFonts w:ascii="Times New Roman" w:eastAsia="Times New Roman" w:hAnsi="Times New Roman" w:cs="Times New Roman"/>
          <w:sz w:val="28"/>
          <w:szCs w:val="28"/>
          <w:lang w:eastAsia="ru-RU"/>
        </w:rPr>
      </w:pPr>
      <w:r w:rsidRPr="00CF28FD">
        <w:rPr>
          <w:rFonts w:ascii="Times New Roman" w:eastAsia="Times New Roman" w:hAnsi="Times New Roman" w:cs="Times New Roman"/>
          <w:sz w:val="28"/>
          <w:szCs w:val="28"/>
          <w:lang w:eastAsia="ru-RU"/>
        </w:rPr>
        <w:t>О внесении изменений в постановление ад</w:t>
      </w:r>
      <w:bookmarkStart w:id="0" w:name="_GoBack"/>
      <w:bookmarkEnd w:id="0"/>
      <w:r w:rsidRPr="00CF28FD">
        <w:rPr>
          <w:rFonts w:ascii="Times New Roman" w:eastAsia="Times New Roman" w:hAnsi="Times New Roman" w:cs="Times New Roman"/>
          <w:sz w:val="28"/>
          <w:szCs w:val="28"/>
          <w:lang w:eastAsia="ru-RU"/>
        </w:rPr>
        <w:t>министрации Никольского городского поселения Тосненского района Ленинградской области от 19.02.2016 года № 42-па «Об утверждении муниципальной программы «Благоустройство  территории Никольского городского поселения Тосненского района Ленинградской области»</w:t>
      </w:r>
    </w:p>
    <w:p w:rsidR="00CF28FD" w:rsidRPr="00CF28FD" w:rsidRDefault="00CF28FD" w:rsidP="00CF28FD">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F28FD" w:rsidRPr="00CF28FD" w:rsidRDefault="00CF28FD" w:rsidP="00CF28F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F28FD">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и в целях реализации ст. 179 Бюджетного Кодекса Российской Федерации,</w:t>
      </w:r>
    </w:p>
    <w:p w:rsidR="00CF28FD" w:rsidRPr="00CF28FD" w:rsidRDefault="00CF28FD" w:rsidP="00CF28FD">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F28FD" w:rsidRPr="00CF28FD" w:rsidRDefault="00CF28FD" w:rsidP="00CF28FD">
      <w:pPr>
        <w:spacing w:after="0" w:line="240" w:lineRule="auto"/>
        <w:rPr>
          <w:rFonts w:ascii="Times New Roman" w:eastAsia="Times New Roman" w:hAnsi="Times New Roman" w:cs="Times New Roman"/>
          <w:bCs/>
          <w:sz w:val="28"/>
          <w:szCs w:val="28"/>
          <w:lang w:eastAsia="ru-RU"/>
        </w:rPr>
      </w:pPr>
      <w:r w:rsidRPr="00CF28FD">
        <w:rPr>
          <w:rFonts w:ascii="Times New Roman" w:eastAsia="Times New Roman" w:hAnsi="Times New Roman" w:cs="Times New Roman"/>
          <w:bCs/>
          <w:sz w:val="28"/>
          <w:szCs w:val="28"/>
          <w:lang w:eastAsia="ru-RU"/>
        </w:rPr>
        <w:t>ПОСТАНОВЛЯЮ:</w:t>
      </w:r>
    </w:p>
    <w:p w:rsidR="00CF28FD" w:rsidRPr="00CF28FD" w:rsidRDefault="00CF28FD" w:rsidP="00CF28FD">
      <w:pPr>
        <w:spacing w:after="0" w:line="240" w:lineRule="auto"/>
        <w:jc w:val="center"/>
        <w:rPr>
          <w:rFonts w:ascii="Century Gothic" w:eastAsia="Times New Roman" w:hAnsi="Century Gothic" w:cs="Century Gothic"/>
          <w:b/>
          <w:bCs/>
          <w:sz w:val="16"/>
          <w:szCs w:val="16"/>
          <w:lang w:eastAsia="ru-RU"/>
        </w:rPr>
      </w:pPr>
    </w:p>
    <w:p w:rsidR="00CF28FD" w:rsidRDefault="00CF28FD" w:rsidP="00CF28FD">
      <w:pPr>
        <w:spacing w:after="0" w:line="240" w:lineRule="auto"/>
        <w:ind w:firstLine="851"/>
        <w:jc w:val="both"/>
        <w:rPr>
          <w:rFonts w:ascii="Times New Roman" w:eastAsia="Times New Roman" w:hAnsi="Times New Roman" w:cs="Times New Roman"/>
          <w:sz w:val="28"/>
          <w:szCs w:val="28"/>
          <w:lang w:eastAsia="ru-RU"/>
        </w:rPr>
      </w:pPr>
      <w:r w:rsidRPr="00CF28FD">
        <w:rPr>
          <w:rFonts w:ascii="Times New Roman" w:eastAsia="Times New Roman" w:hAnsi="Times New Roman" w:cs="Times New Roman"/>
          <w:sz w:val="28"/>
          <w:szCs w:val="28"/>
          <w:lang w:eastAsia="ru-RU"/>
        </w:rPr>
        <w:t>1. Внести изменения   в постановление  администрации Никольского городского поселения Тосненского района Ленинградской области от 19.02.2016 года № 42-па «Об утверждении муниципальной программы «Благоустройство  территории Никольского городского поселения Тосненского района Ленинградской», изложив приложение к постановлению в новой редакции (приложение).</w:t>
      </w:r>
    </w:p>
    <w:p w:rsidR="00CF28FD" w:rsidRPr="00CF28FD" w:rsidRDefault="00CF28FD" w:rsidP="00CF28FD">
      <w:pPr>
        <w:tabs>
          <w:tab w:val="left"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28FD">
        <w:rPr>
          <w:rFonts w:ascii="Times New Roman" w:eastAsia="Calibri" w:hAnsi="Times New Roman" w:cs="Times New Roman"/>
          <w:sz w:val="28"/>
          <w:szCs w:val="28"/>
        </w:rPr>
        <w:t xml:space="preserve">      </w:t>
      </w:r>
      <w:r w:rsidR="00767871">
        <w:rPr>
          <w:rFonts w:ascii="Times New Roman" w:eastAsia="Calibri" w:hAnsi="Times New Roman" w:cs="Times New Roman"/>
          <w:sz w:val="28"/>
          <w:szCs w:val="28"/>
        </w:rPr>
        <w:t xml:space="preserve">      </w:t>
      </w:r>
      <w:r w:rsidRPr="00CF28FD">
        <w:rPr>
          <w:rFonts w:ascii="Times New Roman" w:eastAsia="Calibri" w:hAnsi="Times New Roman" w:cs="Times New Roman"/>
          <w:sz w:val="28"/>
          <w:szCs w:val="28"/>
        </w:rPr>
        <w:t>2. Признать утратившим силу</w:t>
      </w:r>
      <w:r w:rsidRPr="00CF28FD">
        <w:rPr>
          <w:rFonts w:ascii="Times New Roman" w:eastAsia="Times New Roman" w:hAnsi="Times New Roman" w:cs="Times New Roman"/>
          <w:sz w:val="28"/>
          <w:szCs w:val="28"/>
          <w:lang w:eastAsia="ru-RU"/>
        </w:rPr>
        <w:t xml:space="preserve"> постановление администрации Никольского городского поселения Тосненского района Ленинградск</w:t>
      </w:r>
      <w:r w:rsidR="00B90329">
        <w:rPr>
          <w:rFonts w:ascii="Times New Roman" w:eastAsia="Times New Roman" w:hAnsi="Times New Roman" w:cs="Times New Roman"/>
          <w:sz w:val="28"/>
          <w:szCs w:val="28"/>
          <w:lang w:eastAsia="ru-RU"/>
        </w:rPr>
        <w:t>ой области от 03.10.2016 № 277/2</w:t>
      </w:r>
      <w:r w:rsidRPr="00CF28FD">
        <w:rPr>
          <w:rFonts w:ascii="Times New Roman" w:eastAsia="Times New Roman" w:hAnsi="Times New Roman" w:cs="Times New Roman"/>
          <w:sz w:val="28"/>
          <w:szCs w:val="28"/>
          <w:lang w:eastAsia="ru-RU"/>
        </w:rPr>
        <w:t xml:space="preserve">-па «О внесении изменений в постановление администрации Никольского городского поселения Тосненского района Ленинградской области от </w:t>
      </w:r>
      <w:r w:rsidR="00B90329" w:rsidRPr="00CF28FD">
        <w:rPr>
          <w:rFonts w:ascii="Times New Roman" w:eastAsia="Times New Roman" w:hAnsi="Times New Roman" w:cs="Times New Roman"/>
          <w:sz w:val="28"/>
          <w:szCs w:val="28"/>
          <w:lang w:eastAsia="ru-RU"/>
        </w:rPr>
        <w:t xml:space="preserve">19.02.2016 года № 42-па </w:t>
      </w:r>
      <w:r w:rsidRPr="00CF28FD">
        <w:rPr>
          <w:rFonts w:ascii="Times New Roman" w:eastAsia="Times New Roman" w:hAnsi="Times New Roman" w:cs="Times New Roman"/>
          <w:sz w:val="28"/>
          <w:szCs w:val="28"/>
          <w:lang w:eastAsia="ru-RU"/>
        </w:rPr>
        <w:t>«Об утверждении муниципальной программы «Благоустройство  территории Никольского городского поселения Тосненского района Ленинградской»</w:t>
      </w:r>
      <w:r w:rsidR="00B90329">
        <w:rPr>
          <w:rFonts w:ascii="Times New Roman" w:eastAsia="Times New Roman" w:hAnsi="Times New Roman" w:cs="Times New Roman"/>
          <w:sz w:val="28"/>
          <w:szCs w:val="28"/>
          <w:lang w:eastAsia="ru-RU"/>
        </w:rPr>
        <w:t>.</w:t>
      </w:r>
    </w:p>
    <w:p w:rsidR="00CF28FD" w:rsidRPr="00CF28FD" w:rsidRDefault="00B90329" w:rsidP="00CF28F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F28FD" w:rsidRPr="00CF28FD">
        <w:rPr>
          <w:rFonts w:ascii="Times New Roman" w:eastAsia="Times New Roman" w:hAnsi="Times New Roman" w:cs="Times New Roman"/>
          <w:sz w:val="28"/>
          <w:szCs w:val="28"/>
          <w:lang w:eastAsia="ru-RU"/>
        </w:rPr>
        <w:t xml:space="preserve">.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w:t>
      </w:r>
      <w:hyperlink r:id="rId8" w:history="1">
        <w:r w:rsidR="00CF28FD" w:rsidRPr="00CF28FD">
          <w:rPr>
            <w:rFonts w:ascii="Times New Roman" w:eastAsia="Times New Roman" w:hAnsi="Times New Roman" w:cs="Times New Roman"/>
            <w:sz w:val="28"/>
            <w:szCs w:val="28"/>
            <w:lang w:val="en-US" w:eastAsia="ru-RU"/>
          </w:rPr>
          <w:t>www</w:t>
        </w:r>
        <w:r w:rsidR="00CF28FD" w:rsidRPr="00CF28FD">
          <w:rPr>
            <w:rFonts w:ascii="Times New Roman" w:eastAsia="Times New Roman" w:hAnsi="Times New Roman" w:cs="Times New Roman"/>
            <w:sz w:val="28"/>
            <w:szCs w:val="28"/>
            <w:lang w:eastAsia="ru-RU"/>
          </w:rPr>
          <w:t>.</w:t>
        </w:r>
        <w:r w:rsidR="00CF28FD" w:rsidRPr="00CF28FD">
          <w:rPr>
            <w:rFonts w:ascii="Times New Roman" w:eastAsia="Times New Roman" w:hAnsi="Times New Roman" w:cs="Times New Roman"/>
            <w:sz w:val="28"/>
            <w:szCs w:val="28"/>
            <w:lang w:val="en-US" w:eastAsia="ru-RU"/>
          </w:rPr>
          <w:t>Nikolskoecity</w:t>
        </w:r>
        <w:r w:rsidR="00CF28FD" w:rsidRPr="00CF28FD">
          <w:rPr>
            <w:rFonts w:ascii="Times New Roman" w:eastAsia="Times New Roman" w:hAnsi="Times New Roman" w:cs="Times New Roman"/>
            <w:sz w:val="28"/>
            <w:szCs w:val="28"/>
            <w:lang w:eastAsia="ru-RU"/>
          </w:rPr>
          <w:t>.</w:t>
        </w:r>
        <w:r w:rsidR="00CF28FD" w:rsidRPr="00CF28FD">
          <w:rPr>
            <w:rFonts w:ascii="Times New Roman" w:eastAsia="Times New Roman" w:hAnsi="Times New Roman" w:cs="Times New Roman"/>
            <w:sz w:val="28"/>
            <w:szCs w:val="28"/>
            <w:lang w:val="en-US" w:eastAsia="ru-RU"/>
          </w:rPr>
          <w:t>ru</w:t>
        </w:r>
      </w:hyperlink>
      <w:r w:rsidR="00CF28FD" w:rsidRPr="00CF28FD">
        <w:rPr>
          <w:rFonts w:ascii="Times New Roman" w:eastAsia="Times New Roman" w:hAnsi="Times New Roman" w:cs="Times New Roman"/>
          <w:sz w:val="28"/>
          <w:szCs w:val="28"/>
          <w:lang w:eastAsia="ru-RU"/>
        </w:rPr>
        <w:t>.</w:t>
      </w:r>
    </w:p>
    <w:p w:rsidR="00B90329" w:rsidRPr="00CF28FD" w:rsidRDefault="00B90329" w:rsidP="00B9032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F28FD" w:rsidRPr="00CF28FD">
        <w:rPr>
          <w:rFonts w:ascii="Times New Roman" w:eastAsia="Times New Roman" w:hAnsi="Times New Roman" w:cs="Times New Roman"/>
          <w:sz w:val="28"/>
          <w:szCs w:val="28"/>
          <w:lang w:eastAsia="ru-RU"/>
        </w:rPr>
        <w:t xml:space="preserve">. </w:t>
      </w:r>
      <w:proofErr w:type="gramStart"/>
      <w:r w:rsidR="00CF28FD" w:rsidRPr="00CF28FD">
        <w:rPr>
          <w:rFonts w:ascii="Times New Roman" w:eastAsia="Times New Roman" w:hAnsi="Times New Roman" w:cs="Times New Roman"/>
          <w:sz w:val="28"/>
          <w:szCs w:val="28"/>
          <w:lang w:eastAsia="ru-RU"/>
        </w:rPr>
        <w:t>Контроль за</w:t>
      </w:r>
      <w:proofErr w:type="gramEnd"/>
      <w:r w:rsidR="00CF28FD" w:rsidRPr="00CF28FD">
        <w:rPr>
          <w:rFonts w:ascii="Times New Roman" w:eastAsia="Times New Roman" w:hAnsi="Times New Roman" w:cs="Times New Roman"/>
          <w:sz w:val="28"/>
          <w:szCs w:val="28"/>
          <w:lang w:eastAsia="ru-RU"/>
        </w:rPr>
        <w:t xml:space="preserve"> исполнением  постановления возложить на заместителя главы администрации Никольского городского поселения Тосненского района Ленинградской области Смирнова А.Ю.</w:t>
      </w:r>
    </w:p>
    <w:p w:rsidR="00CF28FD" w:rsidRPr="00CF28FD" w:rsidRDefault="00CF28FD" w:rsidP="00CF28FD">
      <w:pPr>
        <w:spacing w:after="0" w:line="240" w:lineRule="auto"/>
        <w:jc w:val="both"/>
        <w:rPr>
          <w:rFonts w:ascii="Times New Roman" w:eastAsia="Times New Roman" w:hAnsi="Times New Roman" w:cs="Times New Roman"/>
          <w:sz w:val="28"/>
          <w:szCs w:val="28"/>
          <w:lang w:eastAsia="ru-RU"/>
        </w:rPr>
      </w:pPr>
      <w:r w:rsidRPr="00CF28FD">
        <w:rPr>
          <w:rFonts w:ascii="Times New Roman" w:eastAsia="Times New Roman" w:hAnsi="Times New Roman" w:cs="Times New Roman"/>
          <w:sz w:val="28"/>
          <w:szCs w:val="28"/>
          <w:lang w:eastAsia="ru-RU"/>
        </w:rPr>
        <w:t>Глава администрации                                                                       С.А.Шикалов</w:t>
      </w:r>
    </w:p>
    <w:p w:rsidR="00CF28FD" w:rsidRPr="00CF28FD" w:rsidRDefault="00CF28FD" w:rsidP="00CF28FD">
      <w:pPr>
        <w:spacing w:after="0" w:line="240" w:lineRule="auto"/>
        <w:jc w:val="both"/>
        <w:rPr>
          <w:rFonts w:ascii="Times New Roman" w:eastAsia="Times New Roman" w:hAnsi="Times New Roman" w:cs="Times New Roman"/>
          <w:sz w:val="20"/>
          <w:szCs w:val="20"/>
          <w:lang w:eastAsia="ru-RU"/>
        </w:rPr>
      </w:pPr>
      <w:proofErr w:type="spellStart"/>
      <w:r w:rsidRPr="00CF28FD">
        <w:rPr>
          <w:rFonts w:ascii="Times New Roman" w:eastAsia="Times New Roman" w:hAnsi="Times New Roman" w:cs="Times New Roman"/>
          <w:sz w:val="20"/>
          <w:szCs w:val="20"/>
          <w:lang w:eastAsia="ru-RU"/>
        </w:rPr>
        <w:t>В.Ф.Левичева</w:t>
      </w:r>
      <w:proofErr w:type="spellEnd"/>
    </w:p>
    <w:p w:rsidR="00CF28FD" w:rsidRPr="00CF28FD" w:rsidRDefault="00CF28FD" w:rsidP="00CF28FD">
      <w:pPr>
        <w:spacing w:after="0" w:line="240" w:lineRule="auto"/>
        <w:jc w:val="both"/>
        <w:rPr>
          <w:rFonts w:ascii="Times New Roman" w:eastAsia="Times New Roman" w:hAnsi="Times New Roman" w:cs="Times New Roman"/>
          <w:sz w:val="20"/>
          <w:szCs w:val="20"/>
          <w:lang w:eastAsia="ru-RU"/>
        </w:rPr>
        <w:sectPr w:rsidR="00CF28FD" w:rsidRPr="00CF28FD" w:rsidSect="00B90329">
          <w:headerReference w:type="default" r:id="rId9"/>
          <w:footerReference w:type="even" r:id="rId10"/>
          <w:pgSz w:w="11906" w:h="16838"/>
          <w:pgMar w:top="851" w:right="850" w:bottom="0" w:left="1276" w:header="708" w:footer="708" w:gutter="0"/>
          <w:cols w:space="708"/>
          <w:docGrid w:linePitch="360"/>
        </w:sectPr>
      </w:pPr>
      <w:r w:rsidRPr="00CF28FD">
        <w:rPr>
          <w:rFonts w:ascii="Times New Roman" w:eastAsia="Times New Roman" w:hAnsi="Times New Roman" w:cs="Times New Roman"/>
          <w:sz w:val="20"/>
          <w:szCs w:val="20"/>
          <w:lang w:eastAsia="ru-RU"/>
        </w:rPr>
        <w:t>56832</w:t>
      </w:r>
    </w:p>
    <w:p w:rsidR="00CF28FD" w:rsidRPr="00CF28FD" w:rsidRDefault="00CF28FD" w:rsidP="00CF28FD">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4C2956" w:rsidRPr="004C2956" w:rsidRDefault="004C2956" w:rsidP="00D812B5">
      <w:pPr>
        <w:spacing w:after="0" w:line="240" w:lineRule="auto"/>
        <w:ind w:left="4820"/>
        <w:jc w:val="right"/>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Приложение </w:t>
      </w:r>
    </w:p>
    <w:p w:rsidR="004C2956" w:rsidRPr="004C2956" w:rsidRDefault="004C2956" w:rsidP="00D812B5">
      <w:pPr>
        <w:spacing w:after="0" w:line="240" w:lineRule="auto"/>
        <w:ind w:left="4820"/>
        <w:jc w:val="right"/>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к постановлению администрации Никольского городского поселения Тосненского района </w:t>
      </w:r>
    </w:p>
    <w:p w:rsidR="004C2956" w:rsidRPr="004C2956" w:rsidRDefault="004C2956" w:rsidP="00D812B5">
      <w:pPr>
        <w:spacing w:after="0" w:line="240" w:lineRule="auto"/>
        <w:ind w:left="4820"/>
        <w:jc w:val="right"/>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Ленинградской области </w:t>
      </w:r>
    </w:p>
    <w:p w:rsidR="004C2956" w:rsidRPr="004C2956" w:rsidRDefault="004C2956" w:rsidP="00D812B5">
      <w:pPr>
        <w:spacing w:after="0" w:line="240" w:lineRule="auto"/>
        <w:ind w:left="4820"/>
        <w:jc w:val="right"/>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13.12.2016 № 354-па</w:t>
      </w:r>
    </w:p>
    <w:p w:rsidR="004C2956" w:rsidRPr="004C2956" w:rsidRDefault="004C2956" w:rsidP="00D812B5">
      <w:pPr>
        <w:spacing w:after="0" w:line="240" w:lineRule="auto"/>
        <w:ind w:left="4820"/>
        <w:jc w:val="right"/>
        <w:rPr>
          <w:rFonts w:ascii="Times New Roman" w:eastAsia="Times New Roman" w:hAnsi="Times New Roman" w:cs="Times New Roman"/>
          <w:sz w:val="24"/>
          <w:szCs w:val="24"/>
          <w:lang w:eastAsia="ru-RU"/>
        </w:rPr>
      </w:pPr>
    </w:p>
    <w:p w:rsidR="004C2956" w:rsidRPr="004C2956" w:rsidRDefault="004C2956" w:rsidP="004C2956">
      <w:pPr>
        <w:spacing w:after="0" w:line="240" w:lineRule="auto"/>
        <w:rPr>
          <w:rFonts w:ascii="Times New Roman" w:eastAsia="Times New Roman" w:hAnsi="Times New Roman" w:cs="Times New Roman"/>
          <w:sz w:val="28"/>
          <w:szCs w:val="28"/>
          <w:lang w:eastAsia="ru-RU"/>
        </w:rPr>
      </w:pPr>
    </w:p>
    <w:p w:rsidR="004C2956" w:rsidRPr="004C2956" w:rsidRDefault="004C2956" w:rsidP="004C2956">
      <w:pPr>
        <w:spacing w:after="0" w:line="240" w:lineRule="auto"/>
        <w:rPr>
          <w:rFonts w:ascii="Times New Roman" w:eastAsia="Times New Roman" w:hAnsi="Times New Roman" w:cs="Times New Roman"/>
          <w:sz w:val="28"/>
          <w:szCs w:val="28"/>
          <w:lang w:eastAsia="ru-RU"/>
        </w:rPr>
      </w:pPr>
    </w:p>
    <w:p w:rsidR="004C2956" w:rsidRPr="004C2956" w:rsidRDefault="004C2956" w:rsidP="004C2956">
      <w:pPr>
        <w:spacing w:after="0" w:line="240" w:lineRule="auto"/>
        <w:rPr>
          <w:rFonts w:ascii="Times New Roman" w:eastAsia="Times New Roman" w:hAnsi="Times New Roman" w:cs="Times New Roman"/>
          <w:sz w:val="32"/>
          <w:szCs w:val="32"/>
          <w:u w:val="single"/>
          <w:lang w:eastAsia="ru-RU"/>
        </w:rPr>
      </w:pPr>
    </w:p>
    <w:p w:rsidR="004C2956" w:rsidRPr="004C2956" w:rsidRDefault="004C2956" w:rsidP="004C2956">
      <w:pPr>
        <w:keepNext/>
        <w:spacing w:after="0" w:line="240" w:lineRule="auto"/>
        <w:ind w:firstLine="426"/>
        <w:jc w:val="center"/>
        <w:outlineLvl w:val="1"/>
        <w:rPr>
          <w:rFonts w:ascii="Times New Roman" w:eastAsia="Times New Roman" w:hAnsi="Times New Roman" w:cs="Times New Roman"/>
          <w:b/>
          <w:sz w:val="32"/>
          <w:szCs w:val="32"/>
          <w:u w:val="single"/>
          <w:lang w:eastAsia="ru-RU"/>
        </w:rPr>
      </w:pPr>
      <w:r w:rsidRPr="004C2956">
        <w:rPr>
          <w:rFonts w:ascii="Times New Roman" w:eastAsia="Times New Roman" w:hAnsi="Times New Roman" w:cs="Times New Roman"/>
          <w:b/>
          <w:sz w:val="32"/>
          <w:szCs w:val="32"/>
          <w:u w:val="single"/>
          <w:lang w:eastAsia="ru-RU"/>
        </w:rPr>
        <w:t>Муниципальная Программа</w:t>
      </w:r>
    </w:p>
    <w:p w:rsidR="004C2956" w:rsidRPr="004C2956" w:rsidRDefault="004C2956" w:rsidP="004C2956">
      <w:pPr>
        <w:spacing w:after="0" w:line="240" w:lineRule="auto"/>
        <w:jc w:val="center"/>
        <w:rPr>
          <w:rFonts w:ascii="Times New Roman" w:eastAsia="Times New Roman" w:hAnsi="Times New Roman" w:cs="Times New Roman"/>
          <w:b/>
          <w:sz w:val="32"/>
          <w:szCs w:val="32"/>
          <w:u w:val="single"/>
          <w:lang w:eastAsia="ru-RU"/>
        </w:rPr>
      </w:pPr>
    </w:p>
    <w:p w:rsidR="004C2956" w:rsidRPr="004C2956" w:rsidRDefault="004C2956" w:rsidP="004C2956">
      <w:pPr>
        <w:spacing w:after="0" w:line="240" w:lineRule="auto"/>
        <w:jc w:val="center"/>
        <w:rPr>
          <w:rFonts w:ascii="Times New Roman" w:eastAsia="Times New Roman" w:hAnsi="Times New Roman" w:cs="Times New Roman"/>
          <w:b/>
          <w:sz w:val="32"/>
          <w:szCs w:val="32"/>
          <w:u w:val="single"/>
          <w:lang w:eastAsia="ru-RU"/>
        </w:rPr>
      </w:pPr>
    </w:p>
    <w:p w:rsidR="004C2956" w:rsidRPr="004C2956" w:rsidRDefault="004C2956" w:rsidP="004C2956">
      <w:pPr>
        <w:spacing w:after="0" w:line="240" w:lineRule="auto"/>
        <w:jc w:val="center"/>
        <w:rPr>
          <w:rFonts w:ascii="Times New Roman" w:eastAsia="Times New Roman" w:hAnsi="Times New Roman" w:cs="Times New Roman"/>
          <w:b/>
          <w:sz w:val="32"/>
          <w:szCs w:val="32"/>
          <w:u w:val="single"/>
          <w:lang w:eastAsia="ru-RU"/>
        </w:rPr>
      </w:pPr>
    </w:p>
    <w:p w:rsidR="004C2956" w:rsidRPr="004C2956" w:rsidRDefault="004C2956" w:rsidP="004C2956">
      <w:pPr>
        <w:spacing w:after="0" w:line="240" w:lineRule="auto"/>
        <w:jc w:val="center"/>
        <w:rPr>
          <w:rFonts w:ascii="Times New Roman" w:eastAsia="Times New Roman" w:hAnsi="Times New Roman" w:cs="Times New Roman"/>
          <w:sz w:val="32"/>
          <w:szCs w:val="32"/>
          <w:u w:val="single"/>
          <w:lang w:eastAsia="ru-RU"/>
        </w:rPr>
      </w:pPr>
      <w:r w:rsidRPr="004C2956">
        <w:rPr>
          <w:rFonts w:ascii="Times New Roman" w:eastAsia="Times New Roman" w:hAnsi="Times New Roman" w:cs="Times New Roman"/>
          <w:sz w:val="32"/>
          <w:szCs w:val="32"/>
          <w:u w:val="single"/>
          <w:lang w:eastAsia="ru-RU"/>
        </w:rPr>
        <w:t>«Благоустройство  территории Никольского городского поселения Тосненского района Ленинградской области»</w:t>
      </w:r>
    </w:p>
    <w:p w:rsidR="004C2956" w:rsidRPr="004C2956" w:rsidRDefault="004C2956" w:rsidP="004C2956">
      <w:pPr>
        <w:spacing w:after="0" w:line="240" w:lineRule="auto"/>
        <w:jc w:val="center"/>
        <w:rPr>
          <w:rFonts w:ascii="Times New Roman" w:eastAsia="Times New Roman" w:hAnsi="Times New Roman" w:cs="Times New Roman"/>
          <w:sz w:val="32"/>
          <w:szCs w:val="32"/>
          <w:u w:val="single"/>
          <w:lang w:eastAsia="ru-RU"/>
        </w:rPr>
      </w:pPr>
    </w:p>
    <w:p w:rsidR="004C2956" w:rsidRPr="004C2956" w:rsidRDefault="004C2956" w:rsidP="004C2956">
      <w:pPr>
        <w:spacing w:after="0" w:line="240" w:lineRule="auto"/>
        <w:jc w:val="center"/>
        <w:rPr>
          <w:rFonts w:ascii="Times New Roman" w:eastAsia="Times New Roman" w:hAnsi="Times New Roman" w:cs="Times New Roman"/>
          <w:sz w:val="32"/>
          <w:szCs w:val="32"/>
          <w:u w:val="single"/>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Никольское</w:t>
      </w: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2016 г.</w:t>
      </w: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sectPr w:rsidR="004C2956" w:rsidRPr="004C2956" w:rsidSect="00253744">
          <w:footerReference w:type="even" r:id="rId11"/>
          <w:footerReference w:type="default" r:id="rId12"/>
          <w:pgSz w:w="11906" w:h="16838"/>
          <w:pgMar w:top="1134" w:right="707" w:bottom="284" w:left="1701" w:header="709" w:footer="709" w:gutter="0"/>
          <w:cols w:space="708"/>
          <w:docGrid w:linePitch="360"/>
        </w:sectPr>
      </w:pPr>
    </w:p>
    <w:p w:rsidR="004C2956" w:rsidRPr="004C2956" w:rsidRDefault="004C2956" w:rsidP="004C2956">
      <w:pPr>
        <w:widowControl w:val="0"/>
        <w:tabs>
          <w:tab w:val="left" w:pos="34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lastRenderedPageBreak/>
        <w:t>ПАСПОРТ</w:t>
      </w:r>
    </w:p>
    <w:p w:rsidR="004C2956" w:rsidRPr="004C2956" w:rsidRDefault="004C2956" w:rsidP="004C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  муниципальной программы  Никольского городского поселения Тосненского района Ленинградской области </w:t>
      </w: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3600"/>
        <w:gridCol w:w="1503"/>
        <w:gridCol w:w="2127"/>
        <w:gridCol w:w="2409"/>
        <w:gridCol w:w="1985"/>
        <w:gridCol w:w="1620"/>
        <w:gridCol w:w="1640"/>
      </w:tblGrid>
      <w:tr w:rsidR="004C2956" w:rsidRPr="004C2956" w:rsidTr="00BA0F36">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Наименование муниципальной </w:t>
            </w:r>
            <w:r w:rsidRPr="004C2956">
              <w:rPr>
                <w:rFonts w:ascii="Times New Roman" w:eastAsia="Times New Roman" w:hAnsi="Times New Roman" w:cs="Times New Roman"/>
                <w:sz w:val="24"/>
                <w:szCs w:val="24"/>
                <w:lang w:eastAsia="ru-RU"/>
              </w:rPr>
              <w:br/>
              <w:t xml:space="preserve">программы                  </w:t>
            </w:r>
          </w:p>
        </w:tc>
        <w:tc>
          <w:tcPr>
            <w:tcW w:w="11284" w:type="dxa"/>
            <w:gridSpan w:val="6"/>
            <w:tcBorders>
              <w:top w:val="single" w:sz="4" w:space="0" w:color="auto"/>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Муниципальная  программа « Благоустройство территории Никольского городского поселения  Тосненского района Ленинградская  области» (далее – Программа)</w:t>
            </w:r>
          </w:p>
        </w:tc>
      </w:tr>
      <w:tr w:rsidR="004C2956" w:rsidRPr="004C2956" w:rsidTr="00BA0F36">
        <w:trPr>
          <w:trHeight w:val="320"/>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Цели муниципальной         </w:t>
            </w:r>
            <w:r w:rsidRPr="004C2956">
              <w:rPr>
                <w:rFonts w:ascii="Times New Roman" w:eastAsia="Times New Roman" w:hAnsi="Times New Roman" w:cs="Times New Roman"/>
                <w:sz w:val="24"/>
                <w:szCs w:val="24"/>
                <w:lang w:eastAsia="ru-RU"/>
              </w:rPr>
              <w:br/>
              <w:t xml:space="preserve">программы                  </w:t>
            </w:r>
          </w:p>
        </w:tc>
        <w:tc>
          <w:tcPr>
            <w:tcW w:w="11284" w:type="dxa"/>
            <w:gridSpan w:val="6"/>
            <w:tcBorders>
              <w:left w:val="single" w:sz="4" w:space="0" w:color="auto"/>
              <w:bottom w:val="single" w:sz="4" w:space="0" w:color="auto"/>
              <w:right w:val="single" w:sz="4" w:space="0" w:color="auto"/>
            </w:tcBorders>
          </w:tcPr>
          <w:p w:rsidR="004C2956" w:rsidRPr="004C2956" w:rsidRDefault="004C2956" w:rsidP="004C2956">
            <w:p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Комплексное решение проблем благоустройства по улучшению санитарного и </w:t>
            </w:r>
            <w:proofErr w:type="gramStart"/>
            <w:r w:rsidRPr="004C2956">
              <w:rPr>
                <w:rFonts w:ascii="Times New Roman" w:eastAsia="Times New Roman" w:hAnsi="Times New Roman" w:cs="Times New Roman"/>
                <w:sz w:val="24"/>
                <w:szCs w:val="24"/>
                <w:lang w:eastAsia="ru-RU"/>
              </w:rPr>
              <w:t>эстетического вида</w:t>
            </w:r>
            <w:proofErr w:type="gramEnd"/>
            <w:r w:rsidRPr="004C2956">
              <w:rPr>
                <w:rFonts w:ascii="Times New Roman" w:eastAsia="Times New Roman" w:hAnsi="Times New Roman" w:cs="Times New Roman"/>
                <w:sz w:val="24"/>
                <w:szCs w:val="24"/>
                <w:lang w:eastAsia="ru-RU"/>
              </w:rPr>
              <w:t xml:space="preserve">  территории города, повышению  комфортности  граждан, озеленению  территории города.</w:t>
            </w:r>
          </w:p>
          <w:p w:rsidR="004C2956" w:rsidRPr="004C2956" w:rsidRDefault="004C2956" w:rsidP="004C2956">
            <w:p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Основное мероприятие «Осуществление мероприятий по содержанию (в том числе проектно-изыскательские работы) и развитию объектов благоустройства территории, по организации  сбора, вывоза бытовых отходов».</w:t>
            </w: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2956" w:rsidRPr="004C2956" w:rsidTr="00BA0F36">
        <w:trPr>
          <w:trHeight w:val="320"/>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Задачи муниципальной       </w:t>
            </w:r>
            <w:r w:rsidRPr="004C2956">
              <w:rPr>
                <w:rFonts w:ascii="Times New Roman" w:eastAsia="Times New Roman" w:hAnsi="Times New Roman" w:cs="Times New Roman"/>
                <w:sz w:val="24"/>
                <w:szCs w:val="24"/>
                <w:lang w:eastAsia="ru-RU"/>
              </w:rPr>
              <w:br/>
              <w:t xml:space="preserve">программы                  </w:t>
            </w:r>
          </w:p>
        </w:tc>
        <w:tc>
          <w:tcPr>
            <w:tcW w:w="11284" w:type="dxa"/>
            <w:gridSpan w:val="6"/>
            <w:tcBorders>
              <w:left w:val="single" w:sz="4" w:space="0" w:color="auto"/>
              <w:bottom w:val="single" w:sz="4" w:space="0" w:color="auto"/>
              <w:right w:val="single" w:sz="4" w:space="0" w:color="auto"/>
            </w:tcBorders>
          </w:tcPr>
          <w:p w:rsidR="004C2956" w:rsidRPr="004C2956" w:rsidRDefault="004C2956" w:rsidP="004C2956">
            <w:pPr>
              <w:numPr>
                <w:ilvl w:val="0"/>
                <w:numId w:val="1"/>
              </w:num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4C2956" w:rsidRPr="004C2956" w:rsidRDefault="004C2956" w:rsidP="004C2956">
            <w:pPr>
              <w:numPr>
                <w:ilvl w:val="0"/>
                <w:numId w:val="1"/>
              </w:num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Приведение в качественное  состояние  элементов  благоустройства;</w:t>
            </w:r>
          </w:p>
          <w:p w:rsidR="004C2956" w:rsidRPr="004C2956" w:rsidRDefault="004C2956" w:rsidP="004C2956">
            <w:pPr>
              <w:numPr>
                <w:ilvl w:val="0"/>
                <w:numId w:val="1"/>
              </w:num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Обустройство детских  площадок;</w:t>
            </w:r>
          </w:p>
          <w:p w:rsidR="004C2956" w:rsidRPr="004C2956" w:rsidRDefault="004C2956" w:rsidP="004C2956">
            <w:pPr>
              <w:numPr>
                <w:ilvl w:val="0"/>
                <w:numId w:val="1"/>
              </w:num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 Уличное освещение</w:t>
            </w:r>
          </w:p>
          <w:p w:rsidR="004C2956" w:rsidRPr="004C2956" w:rsidRDefault="004C2956" w:rsidP="004C2956">
            <w:pPr>
              <w:numPr>
                <w:ilvl w:val="0"/>
                <w:numId w:val="1"/>
              </w:num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Улучшение  экологической  обстановки  для обеспечения  условий  жизнедеятельности  населения;</w:t>
            </w:r>
          </w:p>
          <w:p w:rsidR="004C2956" w:rsidRPr="004C2956" w:rsidRDefault="004C2956" w:rsidP="004C2956">
            <w:pPr>
              <w:numPr>
                <w:ilvl w:val="0"/>
                <w:numId w:val="1"/>
              </w:num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Оздоровление  санитарной  экологической  обстановки  в поселении и на свободных  территориях;</w:t>
            </w:r>
          </w:p>
          <w:p w:rsidR="004C2956" w:rsidRPr="004C2956" w:rsidRDefault="004C2956" w:rsidP="004C2956">
            <w:pPr>
              <w:numPr>
                <w:ilvl w:val="0"/>
                <w:numId w:val="1"/>
              </w:num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Осуществление мероприятий по содержанию (в том числе проектн</w:t>
            </w:r>
            <w:proofErr w:type="gramStart"/>
            <w:r w:rsidRPr="004C2956">
              <w:rPr>
                <w:rFonts w:ascii="Times New Roman" w:eastAsia="Times New Roman" w:hAnsi="Times New Roman" w:cs="Times New Roman"/>
                <w:sz w:val="24"/>
                <w:szCs w:val="24"/>
                <w:lang w:eastAsia="ru-RU"/>
              </w:rPr>
              <w:t>о-</w:t>
            </w:r>
            <w:proofErr w:type="gramEnd"/>
            <w:r w:rsidRPr="004C2956">
              <w:rPr>
                <w:rFonts w:ascii="Times New Roman" w:eastAsia="Times New Roman" w:hAnsi="Times New Roman" w:cs="Times New Roman"/>
                <w:sz w:val="24"/>
                <w:szCs w:val="24"/>
                <w:lang w:eastAsia="ru-RU"/>
              </w:rPr>
              <w:t xml:space="preserve"> изыскательные работы) и развитие объектов благоустройства территории по организации сбора,  вывоза бытовых отходов.</w:t>
            </w:r>
          </w:p>
          <w:p w:rsidR="004C2956" w:rsidRPr="004C2956" w:rsidRDefault="004C2956" w:rsidP="004C2956">
            <w:pPr>
              <w:numPr>
                <w:ilvl w:val="0"/>
                <w:numId w:val="1"/>
              </w:num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Озеленение  территории городского поселения.</w:t>
            </w: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2956" w:rsidRPr="004C2956" w:rsidTr="00BA0F36">
        <w:trPr>
          <w:trHeight w:val="320"/>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Исполнитель</w:t>
            </w:r>
            <w:r w:rsidRPr="004C2956">
              <w:rPr>
                <w:rFonts w:ascii="Times New Roman" w:eastAsia="Times New Roman" w:hAnsi="Times New Roman" w:cs="Times New Roman"/>
                <w:sz w:val="28"/>
                <w:szCs w:val="28"/>
                <w:lang w:eastAsia="ru-RU"/>
              </w:rPr>
              <w:t xml:space="preserve"> </w:t>
            </w:r>
            <w:r w:rsidRPr="004C2956">
              <w:rPr>
                <w:rFonts w:ascii="Times New Roman" w:eastAsia="Times New Roman" w:hAnsi="Times New Roman" w:cs="Times New Roman"/>
                <w:sz w:val="24"/>
                <w:szCs w:val="24"/>
                <w:lang w:eastAsia="ru-RU"/>
              </w:rPr>
              <w:t xml:space="preserve">муниципальной     </w:t>
            </w:r>
            <w:r w:rsidRPr="004C2956">
              <w:rPr>
                <w:rFonts w:ascii="Times New Roman" w:eastAsia="Times New Roman" w:hAnsi="Times New Roman" w:cs="Times New Roman"/>
                <w:sz w:val="24"/>
                <w:szCs w:val="24"/>
                <w:lang w:eastAsia="ru-RU"/>
              </w:rPr>
              <w:br/>
              <w:t xml:space="preserve">программы                  </w:t>
            </w:r>
          </w:p>
        </w:tc>
        <w:tc>
          <w:tcPr>
            <w:tcW w:w="11284" w:type="dxa"/>
            <w:gridSpan w:val="6"/>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Отдел по  жилищн</w:t>
            </w:r>
            <w:proofErr w:type="gramStart"/>
            <w:r w:rsidRPr="004C2956">
              <w:rPr>
                <w:rFonts w:ascii="Times New Roman" w:eastAsia="Times New Roman" w:hAnsi="Times New Roman" w:cs="Times New Roman"/>
                <w:sz w:val="24"/>
                <w:szCs w:val="24"/>
                <w:lang w:eastAsia="ru-RU"/>
              </w:rPr>
              <w:t>о-</w:t>
            </w:r>
            <w:proofErr w:type="gramEnd"/>
            <w:r w:rsidRPr="004C2956">
              <w:rPr>
                <w:rFonts w:ascii="Times New Roman" w:eastAsia="Times New Roman" w:hAnsi="Times New Roman" w:cs="Times New Roman"/>
                <w:sz w:val="24"/>
                <w:szCs w:val="24"/>
                <w:lang w:eastAsia="ru-RU"/>
              </w:rPr>
              <w:t xml:space="preserve"> коммунальному  хозяйству и инженерной  инфраструктуры  администрации Никольского городского поселения  Тосненского района  Ленинградской  области.</w:t>
            </w:r>
          </w:p>
        </w:tc>
      </w:tr>
      <w:tr w:rsidR="004C2956" w:rsidRPr="004C2956" w:rsidTr="00BA0F36">
        <w:trPr>
          <w:trHeight w:val="320"/>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Соисполнитель муниципальной  </w:t>
            </w:r>
            <w:r w:rsidRPr="004C2956">
              <w:rPr>
                <w:rFonts w:ascii="Times New Roman" w:eastAsia="Times New Roman" w:hAnsi="Times New Roman" w:cs="Times New Roman"/>
                <w:sz w:val="24"/>
                <w:szCs w:val="24"/>
                <w:lang w:eastAsia="ru-RU"/>
              </w:rPr>
              <w:br/>
              <w:t xml:space="preserve">программы                  </w:t>
            </w:r>
          </w:p>
        </w:tc>
        <w:tc>
          <w:tcPr>
            <w:tcW w:w="11284" w:type="dxa"/>
            <w:gridSpan w:val="6"/>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Администрация  Никольского городского поселения  Тосненского  района  Ленинградской  области</w:t>
            </w:r>
          </w:p>
        </w:tc>
      </w:tr>
      <w:tr w:rsidR="004C2956" w:rsidRPr="004C2956" w:rsidTr="00BA0F36">
        <w:trPr>
          <w:trHeight w:val="320"/>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Сроки реализации           </w:t>
            </w:r>
            <w:r w:rsidRPr="004C2956">
              <w:rPr>
                <w:rFonts w:ascii="Times New Roman" w:eastAsia="Times New Roman" w:hAnsi="Times New Roman" w:cs="Times New Roman"/>
                <w:sz w:val="24"/>
                <w:szCs w:val="24"/>
                <w:lang w:eastAsia="ru-RU"/>
              </w:rPr>
              <w:br/>
              <w:t xml:space="preserve">муниципальной программы    </w:t>
            </w:r>
          </w:p>
        </w:tc>
        <w:tc>
          <w:tcPr>
            <w:tcW w:w="11284" w:type="dxa"/>
            <w:gridSpan w:val="6"/>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2014- 2018г.г.</w:t>
            </w:r>
          </w:p>
        </w:tc>
      </w:tr>
      <w:tr w:rsidR="004C2956" w:rsidRPr="004C2956" w:rsidTr="00BA0F36">
        <w:trPr>
          <w:tblCellSpacing w:w="5" w:type="nil"/>
        </w:trPr>
        <w:tc>
          <w:tcPr>
            <w:tcW w:w="3600" w:type="dxa"/>
            <w:tcBorders>
              <w:top w:val="single" w:sz="4" w:space="0" w:color="auto"/>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Перечень подпрограмм       </w:t>
            </w:r>
          </w:p>
        </w:tc>
        <w:tc>
          <w:tcPr>
            <w:tcW w:w="11284" w:type="dxa"/>
            <w:gridSpan w:val="6"/>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2956" w:rsidRPr="004C2956" w:rsidTr="00BA0F36">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Источники финансирования   </w:t>
            </w:r>
            <w:r w:rsidRPr="004C2956">
              <w:rPr>
                <w:rFonts w:ascii="Times New Roman" w:eastAsia="Times New Roman" w:hAnsi="Times New Roman" w:cs="Times New Roman"/>
                <w:sz w:val="24"/>
                <w:szCs w:val="24"/>
                <w:lang w:eastAsia="ru-RU"/>
              </w:rPr>
              <w:br/>
              <w:t xml:space="preserve">муниципальной программы,   </w:t>
            </w:r>
            <w:r w:rsidRPr="004C2956">
              <w:rPr>
                <w:rFonts w:ascii="Times New Roman" w:eastAsia="Times New Roman" w:hAnsi="Times New Roman" w:cs="Times New Roman"/>
                <w:sz w:val="24"/>
                <w:szCs w:val="24"/>
                <w:lang w:eastAsia="ru-RU"/>
              </w:rPr>
              <w:br/>
              <w:t xml:space="preserve">в том числе по годам:      </w:t>
            </w:r>
          </w:p>
        </w:tc>
        <w:tc>
          <w:tcPr>
            <w:tcW w:w="11284" w:type="dxa"/>
            <w:gridSpan w:val="6"/>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        Средства   местного  бюджета  Расходы (тыс. рублей)                                                               </w:t>
            </w:r>
          </w:p>
        </w:tc>
      </w:tr>
      <w:tr w:rsidR="004C2956" w:rsidRPr="004C2956" w:rsidTr="00BA0F36">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3"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Всего</w:t>
            </w:r>
          </w:p>
        </w:tc>
        <w:tc>
          <w:tcPr>
            <w:tcW w:w="2127"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Первый год реализации  </w:t>
            </w: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 </w:t>
            </w:r>
            <w:r w:rsidRPr="004C2956">
              <w:rPr>
                <w:rFonts w:ascii="Times New Roman" w:eastAsia="Times New Roman" w:hAnsi="Times New Roman" w:cs="Times New Roman"/>
                <w:b/>
                <w:sz w:val="24"/>
                <w:szCs w:val="24"/>
                <w:lang w:eastAsia="ru-RU"/>
              </w:rPr>
              <w:t xml:space="preserve">2014г </w:t>
            </w:r>
            <w:r w:rsidRPr="004C2956">
              <w:rPr>
                <w:rFonts w:ascii="Times New Roman" w:eastAsia="Times New Roman" w:hAnsi="Times New Roman" w:cs="Times New Roman"/>
                <w:sz w:val="24"/>
                <w:szCs w:val="24"/>
                <w:lang w:eastAsia="ru-RU"/>
              </w:rPr>
              <w:t xml:space="preserve">   </w:t>
            </w:r>
          </w:p>
        </w:tc>
        <w:tc>
          <w:tcPr>
            <w:tcW w:w="2409"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Второй год реализации       </w:t>
            </w: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b/>
                <w:sz w:val="24"/>
                <w:szCs w:val="24"/>
                <w:lang w:eastAsia="ru-RU"/>
              </w:rPr>
              <w:t>2015г.</w:t>
            </w:r>
          </w:p>
        </w:tc>
        <w:tc>
          <w:tcPr>
            <w:tcW w:w="1985"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Третий год реализации  </w:t>
            </w: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b/>
                <w:sz w:val="24"/>
                <w:szCs w:val="24"/>
                <w:lang w:eastAsia="ru-RU"/>
              </w:rPr>
              <w:t>2016 г.</w:t>
            </w:r>
            <w:r w:rsidRPr="004C2956">
              <w:rPr>
                <w:rFonts w:ascii="Times New Roman" w:eastAsia="Times New Roman" w:hAnsi="Times New Roman" w:cs="Times New Roman"/>
                <w:sz w:val="24"/>
                <w:szCs w:val="24"/>
                <w:lang w:eastAsia="ru-RU"/>
              </w:rPr>
              <w:t xml:space="preserve">    </w:t>
            </w:r>
          </w:p>
        </w:tc>
        <w:tc>
          <w:tcPr>
            <w:tcW w:w="162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Четвертый год реализации  </w:t>
            </w:r>
            <w:r w:rsidRPr="004C2956">
              <w:rPr>
                <w:rFonts w:ascii="Times New Roman" w:eastAsia="Times New Roman" w:hAnsi="Times New Roman" w:cs="Times New Roman"/>
                <w:b/>
                <w:sz w:val="24"/>
                <w:szCs w:val="24"/>
                <w:lang w:eastAsia="ru-RU"/>
              </w:rPr>
              <w:t>2017 г.</w:t>
            </w:r>
          </w:p>
        </w:tc>
        <w:tc>
          <w:tcPr>
            <w:tcW w:w="164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Пятый год реализации </w:t>
            </w:r>
            <w:r w:rsidRPr="004C2956">
              <w:rPr>
                <w:rFonts w:ascii="Times New Roman" w:eastAsia="Times New Roman" w:hAnsi="Times New Roman" w:cs="Times New Roman"/>
                <w:b/>
                <w:sz w:val="24"/>
                <w:szCs w:val="24"/>
                <w:lang w:eastAsia="ru-RU"/>
              </w:rPr>
              <w:t>2018г.</w:t>
            </w:r>
          </w:p>
        </w:tc>
      </w:tr>
      <w:tr w:rsidR="004C2956" w:rsidRPr="004C2956" w:rsidTr="00BA0F36">
        <w:trPr>
          <w:trHeight w:val="320"/>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lastRenderedPageBreak/>
              <w:t>Средства бюджета поселения</w:t>
            </w:r>
          </w:p>
        </w:tc>
        <w:tc>
          <w:tcPr>
            <w:tcW w:w="1503" w:type="dxa"/>
            <w:tcBorders>
              <w:left w:val="single" w:sz="4" w:space="0" w:color="auto"/>
              <w:bottom w:val="single" w:sz="4" w:space="0" w:color="auto"/>
              <w:right w:val="single" w:sz="4" w:space="0" w:color="auto"/>
            </w:tcBorders>
          </w:tcPr>
          <w:p w:rsidR="004C2956" w:rsidRPr="004C2956" w:rsidRDefault="004C2956" w:rsidP="004C2956">
            <w:pPr>
              <w:widowControl w:val="0"/>
              <w:tabs>
                <w:tab w:val="center" w:pos="676"/>
              </w:tabs>
              <w:autoSpaceDE w:val="0"/>
              <w:autoSpaceDN w:val="0"/>
              <w:adjustRightInd w:val="0"/>
              <w:spacing w:after="0" w:line="240" w:lineRule="auto"/>
              <w:rPr>
                <w:rFonts w:ascii="Times New Roman" w:eastAsia="Times New Roman" w:hAnsi="Times New Roman" w:cs="Times New Roman"/>
                <w:b/>
                <w:sz w:val="24"/>
                <w:szCs w:val="24"/>
                <w:lang w:eastAsia="ru-RU"/>
              </w:rPr>
            </w:pPr>
            <w:r w:rsidRPr="004C2956">
              <w:rPr>
                <w:rFonts w:ascii="Times New Roman" w:eastAsia="Times New Roman" w:hAnsi="Times New Roman" w:cs="Times New Roman"/>
                <w:b/>
                <w:sz w:val="24"/>
                <w:szCs w:val="24"/>
                <w:lang w:eastAsia="ru-RU"/>
              </w:rPr>
              <w:t xml:space="preserve">  195 794,183</w:t>
            </w:r>
            <w:r w:rsidRPr="004C2956">
              <w:rPr>
                <w:rFonts w:ascii="Times New Roman" w:eastAsia="Times New Roman" w:hAnsi="Times New Roman" w:cs="Times New Roman"/>
                <w:b/>
                <w:sz w:val="24"/>
                <w:szCs w:val="24"/>
                <w:lang w:eastAsia="ru-RU"/>
              </w:rPr>
              <w:tab/>
              <w:t xml:space="preserve"> </w:t>
            </w:r>
          </w:p>
        </w:tc>
        <w:tc>
          <w:tcPr>
            <w:tcW w:w="2127"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2956">
              <w:rPr>
                <w:rFonts w:ascii="Times New Roman" w:eastAsia="Times New Roman" w:hAnsi="Times New Roman" w:cs="Times New Roman"/>
                <w:b/>
                <w:sz w:val="24"/>
                <w:szCs w:val="24"/>
                <w:lang w:eastAsia="ru-RU"/>
              </w:rPr>
              <w:t xml:space="preserve"> 34 788,00</w:t>
            </w:r>
          </w:p>
        </w:tc>
        <w:tc>
          <w:tcPr>
            <w:tcW w:w="2409"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2956">
              <w:rPr>
                <w:rFonts w:ascii="Times New Roman" w:eastAsia="Times New Roman" w:hAnsi="Times New Roman" w:cs="Times New Roman"/>
                <w:b/>
                <w:sz w:val="24"/>
                <w:szCs w:val="24"/>
                <w:lang w:eastAsia="ru-RU"/>
              </w:rPr>
              <w:t xml:space="preserve"> 37 303, 67</w:t>
            </w:r>
          </w:p>
        </w:tc>
        <w:tc>
          <w:tcPr>
            <w:tcW w:w="1985"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2956">
              <w:rPr>
                <w:rFonts w:ascii="Times New Roman" w:eastAsia="Times New Roman" w:hAnsi="Times New Roman" w:cs="Times New Roman"/>
                <w:b/>
                <w:sz w:val="24"/>
                <w:szCs w:val="24"/>
                <w:lang w:eastAsia="ru-RU"/>
              </w:rPr>
              <w:t xml:space="preserve">        39 215,713</w:t>
            </w:r>
          </w:p>
        </w:tc>
        <w:tc>
          <w:tcPr>
            <w:tcW w:w="162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C2956">
              <w:rPr>
                <w:rFonts w:ascii="Times New Roman" w:eastAsia="Times New Roman" w:hAnsi="Times New Roman" w:cs="Times New Roman"/>
                <w:b/>
                <w:sz w:val="24"/>
                <w:szCs w:val="24"/>
                <w:lang w:eastAsia="ru-RU"/>
              </w:rPr>
              <w:t xml:space="preserve">  42 663,40</w:t>
            </w:r>
          </w:p>
        </w:tc>
        <w:tc>
          <w:tcPr>
            <w:tcW w:w="164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C2956">
              <w:rPr>
                <w:rFonts w:ascii="Times New Roman" w:eastAsia="Times New Roman" w:hAnsi="Times New Roman" w:cs="Times New Roman"/>
                <w:b/>
                <w:sz w:val="24"/>
                <w:szCs w:val="24"/>
                <w:lang w:eastAsia="ru-RU"/>
              </w:rPr>
              <w:t xml:space="preserve">  41 823,40</w:t>
            </w:r>
          </w:p>
        </w:tc>
      </w:tr>
      <w:tr w:rsidR="004C2956" w:rsidRPr="004C2956" w:rsidTr="00BA0F36">
        <w:trPr>
          <w:trHeight w:val="527"/>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Средства областного бюджета</w:t>
            </w:r>
          </w:p>
        </w:tc>
        <w:tc>
          <w:tcPr>
            <w:tcW w:w="1503"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4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2956" w:rsidRPr="004C2956" w:rsidTr="00BA0F36">
        <w:trPr>
          <w:trHeight w:val="320"/>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Средства федерального      </w:t>
            </w:r>
            <w:r w:rsidRPr="004C2956">
              <w:rPr>
                <w:rFonts w:ascii="Times New Roman" w:eastAsia="Times New Roman" w:hAnsi="Times New Roman" w:cs="Times New Roman"/>
                <w:sz w:val="24"/>
                <w:szCs w:val="24"/>
                <w:lang w:eastAsia="ru-RU"/>
              </w:rPr>
              <w:br/>
              <w:t xml:space="preserve">бюджета                    </w:t>
            </w:r>
          </w:p>
        </w:tc>
        <w:tc>
          <w:tcPr>
            <w:tcW w:w="1503"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4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2956" w:rsidRPr="004C2956" w:rsidTr="00BA0F36">
        <w:trPr>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Внебюджетные средства      </w:t>
            </w:r>
          </w:p>
        </w:tc>
        <w:tc>
          <w:tcPr>
            <w:tcW w:w="1503"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4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2956" w:rsidRPr="004C2956" w:rsidTr="00BA0F36">
        <w:trPr>
          <w:trHeight w:val="480"/>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Планируемые результаты     </w:t>
            </w:r>
            <w:r w:rsidRPr="004C2956">
              <w:rPr>
                <w:rFonts w:ascii="Times New Roman" w:eastAsia="Times New Roman" w:hAnsi="Times New Roman" w:cs="Times New Roman"/>
                <w:sz w:val="24"/>
                <w:szCs w:val="24"/>
                <w:lang w:eastAsia="ru-RU"/>
              </w:rPr>
              <w:br/>
              <w:t xml:space="preserve">реализации муниципальной   </w:t>
            </w:r>
            <w:r w:rsidRPr="004C2956">
              <w:rPr>
                <w:rFonts w:ascii="Times New Roman" w:eastAsia="Times New Roman" w:hAnsi="Times New Roman" w:cs="Times New Roman"/>
                <w:sz w:val="24"/>
                <w:szCs w:val="24"/>
                <w:lang w:eastAsia="ru-RU"/>
              </w:rPr>
              <w:br/>
              <w:t xml:space="preserve">программы                  </w:t>
            </w:r>
          </w:p>
        </w:tc>
        <w:tc>
          <w:tcPr>
            <w:tcW w:w="11284" w:type="dxa"/>
            <w:gridSpan w:val="6"/>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Arial" w:eastAsia="Times New Roman" w:hAnsi="Arial" w:cs="Arial"/>
                <w:i/>
                <w:sz w:val="20"/>
                <w:szCs w:val="20"/>
                <w:lang w:eastAsia="ru-RU"/>
              </w:rPr>
            </w:pPr>
            <w:r w:rsidRPr="004C2956">
              <w:rPr>
                <w:rFonts w:ascii="Arial" w:eastAsia="Times New Roman" w:hAnsi="Arial" w:cs="Arial"/>
                <w:i/>
                <w:sz w:val="20"/>
                <w:szCs w:val="20"/>
                <w:lang w:eastAsia="ru-RU"/>
              </w:rPr>
              <w:t>- определение  перспективы улучшения  благоустройства  поселения;</w:t>
            </w:r>
          </w:p>
          <w:p w:rsidR="004C2956" w:rsidRPr="004C2956" w:rsidRDefault="004C2956" w:rsidP="004C2956">
            <w:pPr>
              <w:widowControl w:val="0"/>
              <w:autoSpaceDE w:val="0"/>
              <w:autoSpaceDN w:val="0"/>
              <w:adjustRightInd w:val="0"/>
              <w:spacing w:after="0" w:line="240" w:lineRule="auto"/>
              <w:rPr>
                <w:rFonts w:ascii="Arial" w:eastAsia="Times New Roman" w:hAnsi="Arial" w:cs="Arial"/>
                <w:i/>
                <w:sz w:val="20"/>
                <w:szCs w:val="20"/>
                <w:lang w:eastAsia="ru-RU"/>
              </w:rPr>
            </w:pPr>
            <w:r w:rsidRPr="004C2956">
              <w:rPr>
                <w:rFonts w:ascii="Arial" w:eastAsia="Times New Roman" w:hAnsi="Arial" w:cs="Arial"/>
                <w:i/>
                <w:sz w:val="20"/>
                <w:szCs w:val="20"/>
                <w:lang w:eastAsia="ru-RU"/>
              </w:rPr>
              <w:t>-создание  условий для отдыха жителей  поселения;</w:t>
            </w:r>
          </w:p>
          <w:p w:rsidR="004C2956" w:rsidRPr="004C2956" w:rsidRDefault="004C2956" w:rsidP="004C2956">
            <w:pPr>
              <w:widowControl w:val="0"/>
              <w:autoSpaceDE w:val="0"/>
              <w:autoSpaceDN w:val="0"/>
              <w:adjustRightInd w:val="0"/>
              <w:spacing w:after="0" w:line="240" w:lineRule="auto"/>
              <w:rPr>
                <w:rFonts w:ascii="Arial" w:eastAsia="Times New Roman" w:hAnsi="Arial" w:cs="Arial"/>
                <w:i/>
                <w:sz w:val="20"/>
                <w:szCs w:val="20"/>
                <w:lang w:eastAsia="ru-RU"/>
              </w:rPr>
            </w:pPr>
            <w:r w:rsidRPr="004C2956">
              <w:rPr>
                <w:rFonts w:ascii="Arial" w:eastAsia="Times New Roman" w:hAnsi="Arial" w:cs="Arial"/>
                <w:i/>
                <w:sz w:val="20"/>
                <w:szCs w:val="20"/>
                <w:lang w:eastAsia="ru-RU"/>
              </w:rPr>
              <w:t>-улучшение состояния  территории поселения;</w:t>
            </w:r>
          </w:p>
          <w:p w:rsidR="004C2956" w:rsidRPr="004C2956" w:rsidRDefault="004C2956" w:rsidP="004C2956">
            <w:pPr>
              <w:widowControl w:val="0"/>
              <w:autoSpaceDE w:val="0"/>
              <w:autoSpaceDN w:val="0"/>
              <w:adjustRightInd w:val="0"/>
              <w:spacing w:after="0" w:line="240" w:lineRule="auto"/>
              <w:rPr>
                <w:rFonts w:ascii="Arial" w:eastAsia="Times New Roman" w:hAnsi="Arial" w:cs="Arial"/>
                <w:i/>
                <w:sz w:val="20"/>
                <w:szCs w:val="20"/>
                <w:lang w:eastAsia="ru-RU"/>
              </w:rPr>
            </w:pPr>
            <w:r w:rsidRPr="004C2956">
              <w:rPr>
                <w:rFonts w:ascii="Arial" w:eastAsia="Times New Roman" w:hAnsi="Arial" w:cs="Arial"/>
                <w:i/>
                <w:sz w:val="20"/>
                <w:szCs w:val="20"/>
                <w:lang w:eastAsia="ru-RU"/>
              </w:rPr>
              <w:t>- улучшение  экологической  обстановки;</w:t>
            </w: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i/>
                <w:sz w:val="24"/>
                <w:szCs w:val="24"/>
                <w:lang w:eastAsia="ru-RU"/>
              </w:rPr>
              <w:t>-создание зеленых зон для отдыха;</w:t>
            </w:r>
          </w:p>
        </w:tc>
      </w:tr>
    </w:tbl>
    <w:p w:rsidR="004C2956" w:rsidRPr="004C2956" w:rsidRDefault="004C2956" w:rsidP="004C2956">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sectPr w:rsidR="004C2956" w:rsidRPr="004C2956" w:rsidSect="00C67174">
          <w:pgSz w:w="16838" w:h="11906" w:orient="landscape"/>
          <w:pgMar w:top="1135" w:right="1134" w:bottom="851" w:left="1134" w:header="709" w:footer="709" w:gutter="0"/>
          <w:cols w:space="708"/>
          <w:docGrid w:linePitch="360"/>
        </w:sectPr>
      </w:pPr>
    </w:p>
    <w:p w:rsidR="004C2956" w:rsidRPr="004C2956" w:rsidRDefault="004C2956" w:rsidP="004C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284"/>
      <w:bookmarkEnd w:id="1"/>
    </w:p>
    <w:p w:rsidR="004C2956" w:rsidRPr="004C2956" w:rsidRDefault="004C2956" w:rsidP="004C2956">
      <w:pPr>
        <w:spacing w:after="0" w:line="240" w:lineRule="auto"/>
        <w:jc w:val="center"/>
        <w:rPr>
          <w:rFonts w:ascii="Times New Roman" w:eastAsia="Calibri" w:hAnsi="Times New Roman" w:cs="Times New Roman"/>
          <w:sz w:val="24"/>
          <w:szCs w:val="24"/>
          <w:u w:val="single"/>
        </w:rPr>
      </w:pPr>
      <w:r w:rsidRPr="004C2956">
        <w:rPr>
          <w:rFonts w:ascii="Times New Roman" w:eastAsia="Times New Roman" w:hAnsi="Times New Roman" w:cs="Times New Roman"/>
          <w:sz w:val="24"/>
          <w:szCs w:val="24"/>
          <w:lang w:eastAsia="ru-RU"/>
        </w:rPr>
        <w:tab/>
      </w:r>
      <w:r w:rsidRPr="004C2956">
        <w:rPr>
          <w:rFonts w:ascii="Times New Roman" w:eastAsia="Calibri" w:hAnsi="Times New Roman" w:cs="Times New Roman"/>
          <w:b/>
          <w:sz w:val="24"/>
          <w:szCs w:val="24"/>
          <w:u w:val="single"/>
        </w:rPr>
        <w:t>1. Общая характеристика, основные проблемы и прогноз развития сферы реализации муниципальной Программы</w:t>
      </w:r>
    </w:p>
    <w:p w:rsidR="004C2956" w:rsidRPr="004C2956" w:rsidRDefault="004C2956" w:rsidP="004C2956">
      <w:pPr>
        <w:spacing w:after="0" w:line="240" w:lineRule="auto"/>
        <w:jc w:val="center"/>
        <w:rPr>
          <w:rFonts w:ascii="Times New Roman" w:eastAsia="Calibri" w:hAnsi="Times New Roman" w:cs="Times New Roman"/>
          <w:sz w:val="28"/>
          <w:szCs w:val="28"/>
        </w:rPr>
      </w:pPr>
    </w:p>
    <w:p w:rsidR="004C2956" w:rsidRPr="004C2956" w:rsidRDefault="004C2956" w:rsidP="004C2956">
      <w:pPr>
        <w:spacing w:after="0" w:line="240" w:lineRule="auto"/>
        <w:ind w:firstLine="708"/>
        <w:rPr>
          <w:rFonts w:ascii="Times New Roman" w:eastAsia="Calibri" w:hAnsi="Times New Roman" w:cs="Times New Roman"/>
          <w:sz w:val="24"/>
          <w:szCs w:val="24"/>
        </w:rPr>
      </w:pPr>
      <w:r w:rsidRPr="004C2956">
        <w:rPr>
          <w:rFonts w:ascii="Times New Roman" w:eastAsia="Calibri" w:hAnsi="Times New Roman" w:cs="Times New Roman"/>
          <w:sz w:val="24"/>
          <w:szCs w:val="24"/>
        </w:rPr>
        <w:t>Муниципальная программа «</w:t>
      </w:r>
      <w:r w:rsidRPr="004C2956">
        <w:rPr>
          <w:rFonts w:ascii="Calibri" w:eastAsia="Calibri" w:hAnsi="Calibri" w:cs="Times New Roman"/>
          <w:sz w:val="24"/>
          <w:szCs w:val="24"/>
        </w:rPr>
        <w:t>Благоустройство на территории Никольского  городского поселения Тосненского  района Ленинградской  области  на 2014-2018 годы</w:t>
      </w:r>
      <w:r w:rsidRPr="004C2956">
        <w:rPr>
          <w:rFonts w:ascii="Times New Roman" w:eastAsia="Calibri" w:hAnsi="Times New Roman" w:cs="Times New Roman"/>
          <w:sz w:val="24"/>
          <w:szCs w:val="24"/>
        </w:rPr>
        <w:t xml:space="preserve">     разработана в соответствии с постановлением  администрации Никольского городского поселения № 229-па от 22.10.2013года  "Об утверждении Порядка разработки и  реализации   муниципальных программ  Никольского городского поселения  Тосненского района  Ленинградской  области» </w:t>
      </w:r>
      <w:proofErr w:type="gramStart"/>
      <w:r w:rsidRPr="004C2956">
        <w:rPr>
          <w:rFonts w:ascii="Times New Roman" w:eastAsia="Calibri" w:hAnsi="Times New Roman" w:cs="Times New Roman"/>
          <w:sz w:val="24"/>
          <w:szCs w:val="24"/>
        </w:rPr>
        <w:t xml:space="preserve">( </w:t>
      </w:r>
      <w:proofErr w:type="gramEnd"/>
      <w:r w:rsidRPr="004C2956">
        <w:rPr>
          <w:rFonts w:ascii="Times New Roman" w:eastAsia="Calibri" w:hAnsi="Times New Roman" w:cs="Times New Roman"/>
          <w:sz w:val="24"/>
          <w:szCs w:val="24"/>
        </w:rPr>
        <w:t>с изменениями)</w:t>
      </w:r>
    </w:p>
    <w:p w:rsidR="004C2956" w:rsidRPr="004C2956" w:rsidRDefault="004C2956" w:rsidP="004C2956">
      <w:pPr>
        <w:spacing w:after="120" w:line="240" w:lineRule="auto"/>
        <w:ind w:left="283"/>
        <w:rPr>
          <w:rFonts w:ascii="Times New Roman" w:eastAsia="Times New Roman" w:hAnsi="Times New Roman" w:cs="Times New Roman"/>
          <w:sz w:val="24"/>
          <w:szCs w:val="24"/>
          <w:lang w:eastAsia="ru-RU"/>
        </w:rPr>
      </w:pPr>
      <w:r w:rsidRPr="004C2956">
        <w:rPr>
          <w:rFonts w:ascii="Times New Roman" w:eastAsia="Calibri" w:hAnsi="Times New Roman" w:cs="Times New Roman"/>
          <w:sz w:val="24"/>
          <w:szCs w:val="24"/>
        </w:rPr>
        <w:t xml:space="preserve"> </w:t>
      </w:r>
    </w:p>
    <w:p w:rsidR="004C2956" w:rsidRPr="004C2956" w:rsidRDefault="004C2956" w:rsidP="004C2956">
      <w:pPr>
        <w:keepNext/>
        <w:spacing w:after="0" w:line="240" w:lineRule="auto"/>
        <w:ind w:firstLine="426"/>
        <w:jc w:val="center"/>
        <w:outlineLvl w:val="1"/>
        <w:rPr>
          <w:rFonts w:ascii="Times New Roman" w:eastAsia="Times New Roman" w:hAnsi="Times New Roman" w:cs="Times New Roman"/>
          <w:b/>
          <w:szCs w:val="20"/>
          <w:u w:val="single"/>
          <w:lang w:eastAsia="ru-RU"/>
        </w:rPr>
      </w:pPr>
      <w:r w:rsidRPr="004C2956">
        <w:rPr>
          <w:rFonts w:ascii="Times New Roman" w:eastAsia="Times New Roman" w:hAnsi="Times New Roman" w:cs="Times New Roman"/>
          <w:bCs/>
          <w:szCs w:val="20"/>
          <w:u w:val="single"/>
          <w:lang w:eastAsia="ru-RU"/>
        </w:rPr>
        <w:t xml:space="preserve">Содержание проблемы и обоснование необходимости ее решения программными методами. </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Никольского  городского  поселения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 В области текущего содержания территории города можно выделить следующие проблемы:</w:t>
      </w:r>
    </w:p>
    <w:p w:rsidR="004C2956" w:rsidRPr="004C2956" w:rsidRDefault="004C2956" w:rsidP="004C2956">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C2956">
        <w:rPr>
          <w:rFonts w:ascii="Times New Roman" w:eastAsia="Times New Roman" w:hAnsi="Times New Roman" w:cs="Times New Roman"/>
          <w:b/>
          <w:bCs/>
          <w:sz w:val="24"/>
          <w:szCs w:val="24"/>
          <w:u w:val="single"/>
          <w:lang w:eastAsia="ru-RU"/>
        </w:rPr>
        <w:t>Уличное освещение.</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w:t>
      </w:r>
    </w:p>
    <w:p w:rsidR="004C2956" w:rsidRPr="004C2956" w:rsidRDefault="004C2956" w:rsidP="004C2956">
      <w:pPr>
        <w:spacing w:before="100" w:beforeAutospacing="1" w:after="100" w:afterAutospacing="1"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b/>
          <w:bCs/>
          <w:sz w:val="24"/>
          <w:szCs w:val="24"/>
          <w:u w:val="single"/>
          <w:lang w:eastAsia="ru-RU"/>
        </w:rPr>
        <w:t>Озеленение.</w:t>
      </w:r>
    </w:p>
    <w:p w:rsidR="004C2956" w:rsidRPr="004C2956" w:rsidRDefault="004C2956" w:rsidP="004C2956">
      <w:pPr>
        <w:spacing w:before="100" w:beforeAutospacing="1" w:after="100" w:afterAutospacing="1"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br/>
        <w:t>Состояние зеленых насаждений за последние годы на территории Никольского  городского  поселения  из-за растущих антропогенных и техногенных нагрузок ухудшается, кроме того, значительная часть зеленых насаждений города достигла состояния естественного старения (посадки 60-х годов 20 века), что требует особого ухода либо замены новыми насаждениями (процент аварийности деревьев составляет более 80).</w:t>
      </w:r>
      <w:r w:rsidRPr="004C2956">
        <w:rPr>
          <w:rFonts w:ascii="Times New Roman" w:eastAsia="Times New Roman" w:hAnsi="Times New Roman" w:cs="Times New Roman"/>
          <w:sz w:val="24"/>
          <w:szCs w:val="24"/>
          <w:lang w:eastAsia="ru-RU"/>
        </w:rPr>
        <w:br/>
        <w:t>В условиях интенсивного роста застройки территорий  поселения,  увеличения количества автомобильных дорог и т.п. площадь зеленых насаждений значительно сокращается.  В области озеленения территории города можно выделить следующие основные проблемы:</w:t>
      </w:r>
      <w:r w:rsidRPr="004C2956">
        <w:rPr>
          <w:rFonts w:ascii="Times New Roman" w:eastAsia="Times New Roman" w:hAnsi="Times New Roman" w:cs="Times New Roman"/>
          <w:sz w:val="24"/>
          <w:szCs w:val="24"/>
          <w:lang w:eastAsia="ru-RU"/>
        </w:rPr>
        <w:br/>
        <w:t>Недостаточный уровень озеленения территории города.</w:t>
      </w:r>
      <w:r w:rsidRPr="004C2956">
        <w:rPr>
          <w:rFonts w:ascii="Times New Roman" w:eastAsia="Times New Roman" w:hAnsi="Times New Roman" w:cs="Times New Roman"/>
          <w:sz w:val="24"/>
          <w:szCs w:val="24"/>
          <w:lang w:eastAsia="ru-RU"/>
        </w:rPr>
        <w:br/>
        <w:t>Основные причины:</w:t>
      </w:r>
      <w:r w:rsidRPr="004C2956">
        <w:rPr>
          <w:rFonts w:ascii="Times New Roman" w:eastAsia="Times New Roman" w:hAnsi="Times New Roman" w:cs="Times New Roman"/>
          <w:sz w:val="24"/>
          <w:szCs w:val="24"/>
          <w:lang w:eastAsia="ru-RU"/>
        </w:rPr>
        <w:br/>
        <w:t xml:space="preserve">- </w:t>
      </w:r>
      <w:proofErr w:type="spellStart"/>
      <w:r w:rsidRPr="004C2956">
        <w:rPr>
          <w:rFonts w:ascii="Times New Roman" w:eastAsia="Times New Roman" w:hAnsi="Times New Roman" w:cs="Times New Roman"/>
          <w:sz w:val="24"/>
          <w:szCs w:val="24"/>
          <w:lang w:eastAsia="ru-RU"/>
        </w:rPr>
        <w:t>старовозрастность</w:t>
      </w:r>
      <w:proofErr w:type="spellEnd"/>
      <w:r w:rsidRPr="004C2956">
        <w:rPr>
          <w:rFonts w:ascii="Times New Roman" w:eastAsia="Times New Roman" w:hAnsi="Times New Roman" w:cs="Times New Roman"/>
          <w:sz w:val="24"/>
          <w:szCs w:val="24"/>
          <w:lang w:eastAsia="ru-RU"/>
        </w:rPr>
        <w:t xml:space="preserve"> существующих зеленых насаждений. Самопроизвольное падение скелетных ветвей угрожают жизни граждан, приводят к разрушению кровли крыш, создают аварийные ситуации, связанные с  порывами электропроводов, газопроводов;</w:t>
      </w:r>
      <w:r w:rsidRPr="004C2956">
        <w:rPr>
          <w:rFonts w:ascii="Times New Roman" w:eastAsia="Times New Roman" w:hAnsi="Times New Roman" w:cs="Times New Roman"/>
          <w:sz w:val="24"/>
          <w:szCs w:val="24"/>
          <w:lang w:eastAsia="ru-RU"/>
        </w:rPr>
        <w:br/>
        <w:t>- сокращение площади, используемой для создания новых зеленых  зон.</w:t>
      </w:r>
      <w:r w:rsidRPr="004C2956">
        <w:rPr>
          <w:rFonts w:ascii="Times New Roman" w:eastAsia="Times New Roman" w:hAnsi="Times New Roman" w:cs="Times New Roman"/>
          <w:sz w:val="24"/>
          <w:szCs w:val="24"/>
          <w:lang w:eastAsia="ru-RU"/>
        </w:rPr>
        <w:br/>
      </w:r>
      <w:r w:rsidRPr="004C2956">
        <w:rPr>
          <w:rFonts w:ascii="Times New Roman" w:eastAsia="Times New Roman" w:hAnsi="Times New Roman" w:cs="Times New Roman"/>
          <w:sz w:val="24"/>
          <w:szCs w:val="24"/>
          <w:lang w:eastAsia="ru-RU"/>
        </w:rPr>
        <w:lastRenderedPageBreak/>
        <w:t xml:space="preserve">Для улучшения и поддержания состояния зеленых насаждений в условиях городской среды, устранения аварийной ситуации, соответствия эксплуатационным требованиям к объектам городского коммунального хозяйства,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 Особое внимание следует уделять восстановлению зеленого фонда путем планомерной замены </w:t>
      </w:r>
      <w:proofErr w:type="spellStart"/>
      <w:r w:rsidRPr="004C2956">
        <w:rPr>
          <w:rFonts w:ascii="Times New Roman" w:eastAsia="Times New Roman" w:hAnsi="Times New Roman" w:cs="Times New Roman"/>
          <w:sz w:val="24"/>
          <w:szCs w:val="24"/>
          <w:lang w:eastAsia="ru-RU"/>
        </w:rPr>
        <w:t>старовозрастных</w:t>
      </w:r>
      <w:proofErr w:type="spellEnd"/>
      <w:r w:rsidRPr="004C2956">
        <w:rPr>
          <w:rFonts w:ascii="Times New Roman" w:eastAsia="Times New Roman" w:hAnsi="Times New Roman" w:cs="Times New Roman"/>
          <w:sz w:val="24"/>
          <w:szCs w:val="24"/>
          <w:lang w:eastAsia="ru-RU"/>
        </w:rPr>
        <w:t xml:space="preserve"> и аварийных насаждений, используя крупномерный посадочный материал саженцев деревьев ценных пород и декоративных кустарников.</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C2956">
        <w:rPr>
          <w:rFonts w:ascii="Times New Roman" w:eastAsia="Times New Roman" w:hAnsi="Times New Roman" w:cs="Times New Roman"/>
          <w:b/>
          <w:bCs/>
          <w:sz w:val="24"/>
          <w:szCs w:val="24"/>
          <w:u w:val="single"/>
          <w:lang w:eastAsia="ru-RU"/>
        </w:rPr>
        <w:t>Несанкционированные  свалки.</w:t>
      </w:r>
      <w:r w:rsidRPr="004C2956">
        <w:rPr>
          <w:rFonts w:ascii="Times New Roman" w:eastAsia="Times New Roman" w:hAnsi="Times New Roman" w:cs="Times New Roman"/>
          <w:b/>
          <w:bCs/>
          <w:sz w:val="24"/>
          <w:szCs w:val="24"/>
          <w:lang w:eastAsia="ru-RU"/>
        </w:rPr>
        <w:t xml:space="preserve"> </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C2956">
        <w:rPr>
          <w:rFonts w:ascii="Times New Roman" w:eastAsia="Times New Roman" w:hAnsi="Times New Roman" w:cs="Times New Roman"/>
          <w:b/>
          <w:bCs/>
          <w:sz w:val="24"/>
          <w:szCs w:val="24"/>
          <w:lang w:eastAsia="ru-RU"/>
        </w:rPr>
        <w:t xml:space="preserve"> Несмотря  на  предпринимаемые  меры,  растет  количество  несанкционированных  свалок  мусора  и  бытовых  отходов.  Накопление  в  больших  масштабах  отходов  и  негативное  их  воздействие  на  окружающую  среду  является  сегодня  одной  из  главных  проблем  обращения  с  отходами.</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Для  решения  проблем  по  благоустройству  населенных  пунктов  поселения  необходимо  использовать  программно-целевой  метод. Важна  четкая  согласованность  действий  местной  администрации  и  предприятий,  учреждений,  населения,  обеспечивающих  жизнедеятельность  поселения  и  занимающихся  благоустройством.</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Финансовое  обеспечение  Программы  осуществляется  за  счет  средств  бюджета  Никольского  городского  поселения  Тосненского  района  Ленинградской  области.</w:t>
      </w:r>
    </w:p>
    <w:p w:rsidR="004C2956" w:rsidRPr="004C2956" w:rsidRDefault="004C2956" w:rsidP="004C2956">
      <w:pPr>
        <w:keepNext/>
        <w:spacing w:after="0" w:line="240" w:lineRule="auto"/>
        <w:ind w:firstLine="426"/>
        <w:jc w:val="center"/>
        <w:outlineLvl w:val="1"/>
        <w:rPr>
          <w:rFonts w:ascii="Times New Roman" w:eastAsia="Times New Roman" w:hAnsi="Times New Roman" w:cs="Times New Roman"/>
          <w:b/>
          <w:sz w:val="24"/>
          <w:szCs w:val="24"/>
          <w:u w:val="single"/>
          <w:lang w:eastAsia="ru-RU"/>
        </w:rPr>
      </w:pPr>
      <w:r w:rsidRPr="004C2956">
        <w:rPr>
          <w:rFonts w:ascii="Times New Roman" w:eastAsia="Times New Roman" w:hAnsi="Times New Roman" w:cs="Times New Roman"/>
          <w:bCs/>
          <w:szCs w:val="20"/>
          <w:u w:val="single"/>
          <w:lang w:eastAsia="ru-RU"/>
        </w:rPr>
        <w:t xml:space="preserve">Раздел 2. Основные цели  и задачи, сроки и этапы реализации  Программы </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2.1. Целями  и  задачами  Программы  являются:</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-осуществление  мероприятий  по  поддержанию  порядка,  благоустройства,  архитектурно-художественного  оформления  и  санитарного  состояния  на  территории  Никольского  городского  поселения  Тосненского  района  Ленинградской  области;</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-создание  новых  и  обустройство  существующих  детских,  спортивных  площадок  малыми  архитектурными  формами;</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-улучшение  экологической  обстановки  и  сохранение  природных  комплексов  для  обеспечения  условий  жизнедеятельности  населения;</w:t>
      </w:r>
    </w:p>
    <w:p w:rsidR="004C2956" w:rsidRPr="004C2956" w:rsidRDefault="004C2956" w:rsidP="004C2956">
      <w:pPr>
        <w:ind w:left="252"/>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lastRenderedPageBreak/>
        <w:t xml:space="preserve">  - Осуществление мероприятий по содержанию (в том числе проектн</w:t>
      </w:r>
      <w:proofErr w:type="gramStart"/>
      <w:r w:rsidRPr="004C2956">
        <w:rPr>
          <w:rFonts w:ascii="Times New Roman" w:eastAsia="Times New Roman" w:hAnsi="Times New Roman" w:cs="Times New Roman"/>
          <w:sz w:val="24"/>
          <w:szCs w:val="24"/>
          <w:lang w:eastAsia="ru-RU"/>
        </w:rPr>
        <w:t>о-</w:t>
      </w:r>
      <w:proofErr w:type="gramEnd"/>
      <w:r w:rsidRPr="004C2956">
        <w:rPr>
          <w:rFonts w:ascii="Times New Roman" w:eastAsia="Times New Roman" w:hAnsi="Times New Roman" w:cs="Times New Roman"/>
          <w:sz w:val="24"/>
          <w:szCs w:val="24"/>
          <w:lang w:eastAsia="ru-RU"/>
        </w:rPr>
        <w:t xml:space="preserve"> изыскательные работы) и развитие объектов благоустройства территории по организации сбора,  вывоза бытовых отходов.</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 </w:t>
      </w:r>
    </w:p>
    <w:p w:rsidR="004C2956" w:rsidRPr="004C2956" w:rsidRDefault="004C2956" w:rsidP="004C2956">
      <w:pPr>
        <w:keepNext/>
        <w:spacing w:after="0" w:line="240" w:lineRule="auto"/>
        <w:ind w:firstLine="426"/>
        <w:jc w:val="center"/>
        <w:outlineLvl w:val="1"/>
        <w:rPr>
          <w:rFonts w:ascii="Times New Roman" w:eastAsia="Times New Roman" w:hAnsi="Times New Roman" w:cs="Times New Roman"/>
          <w:b/>
          <w:sz w:val="24"/>
          <w:szCs w:val="24"/>
          <w:u w:val="single"/>
          <w:lang w:eastAsia="ru-RU"/>
        </w:rPr>
      </w:pPr>
      <w:r w:rsidRPr="004C2956">
        <w:rPr>
          <w:rFonts w:ascii="Times New Roman" w:eastAsia="Times New Roman" w:hAnsi="Times New Roman" w:cs="Times New Roman"/>
          <w:bCs/>
          <w:szCs w:val="20"/>
          <w:u w:val="single"/>
          <w:lang w:eastAsia="ru-RU"/>
        </w:rPr>
        <w:t xml:space="preserve">Раздел 3. Нормативное обеспечение Программы </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Выполнение  мероприятий  Программы  осуществляется  в  соответствии  с  решением  Совета  депутатов  Никольского  городского  поселения  Тосненского  района  Ленинградской  области  от  31.03.2015 года  № 35 «О внесении изменений и дополнений   в   правила  внешнего  благоустройства  Никольского  городского  поселения  Тосненского  района  Ленинградской  области»,  нормативными  правовыми  актами  в  области  благоустройства.</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Направление  использования,  порядок  предоставления  и  расходования  финансовых  сре</w:t>
      </w:r>
      <w:proofErr w:type="gramStart"/>
      <w:r w:rsidRPr="004C2956">
        <w:rPr>
          <w:rFonts w:ascii="Times New Roman" w:eastAsia="Times New Roman" w:hAnsi="Times New Roman" w:cs="Times New Roman"/>
          <w:sz w:val="24"/>
          <w:szCs w:val="24"/>
          <w:lang w:eastAsia="ru-RU"/>
        </w:rPr>
        <w:t>дств  дл</w:t>
      </w:r>
      <w:proofErr w:type="gramEnd"/>
      <w:r w:rsidRPr="004C2956">
        <w:rPr>
          <w:rFonts w:ascii="Times New Roman" w:eastAsia="Times New Roman" w:hAnsi="Times New Roman" w:cs="Times New Roman"/>
          <w:sz w:val="24"/>
          <w:szCs w:val="24"/>
          <w:lang w:eastAsia="ru-RU"/>
        </w:rPr>
        <w:t xml:space="preserve">я  выполнения  мероприятий  Программы  утверждаются  правовыми  актами  местной  администрации  Никольского  городского  поселения  Тосненского  района  Ленинградской  области. </w:t>
      </w:r>
    </w:p>
    <w:p w:rsidR="004C2956" w:rsidRPr="004C2956" w:rsidRDefault="004C2956" w:rsidP="004C2956">
      <w:pPr>
        <w:keepNext/>
        <w:spacing w:after="0" w:line="240" w:lineRule="auto"/>
        <w:ind w:firstLine="426"/>
        <w:jc w:val="center"/>
        <w:outlineLvl w:val="1"/>
        <w:rPr>
          <w:rFonts w:ascii="Times New Roman" w:eastAsia="Times New Roman" w:hAnsi="Times New Roman" w:cs="Times New Roman"/>
          <w:b/>
          <w:szCs w:val="20"/>
          <w:u w:val="single"/>
          <w:lang w:eastAsia="ru-RU"/>
        </w:rPr>
      </w:pPr>
      <w:r w:rsidRPr="004C2956">
        <w:rPr>
          <w:rFonts w:ascii="Times New Roman" w:eastAsia="Times New Roman" w:hAnsi="Times New Roman" w:cs="Times New Roman"/>
          <w:bCs/>
          <w:szCs w:val="20"/>
          <w:u w:val="single"/>
          <w:lang w:eastAsia="ru-RU"/>
        </w:rPr>
        <w:t xml:space="preserve">Раздел 4.Механизм реализации, организация управления и </w:t>
      </w:r>
      <w:proofErr w:type="gramStart"/>
      <w:r w:rsidRPr="004C2956">
        <w:rPr>
          <w:rFonts w:ascii="Times New Roman" w:eastAsia="Times New Roman" w:hAnsi="Times New Roman" w:cs="Times New Roman"/>
          <w:bCs/>
          <w:szCs w:val="20"/>
          <w:u w:val="single"/>
          <w:lang w:eastAsia="ru-RU"/>
        </w:rPr>
        <w:t>контроль за</w:t>
      </w:r>
      <w:proofErr w:type="gramEnd"/>
      <w:r w:rsidRPr="004C2956">
        <w:rPr>
          <w:rFonts w:ascii="Times New Roman" w:eastAsia="Times New Roman" w:hAnsi="Times New Roman" w:cs="Times New Roman"/>
          <w:bCs/>
          <w:szCs w:val="20"/>
          <w:u w:val="single"/>
          <w:lang w:eastAsia="ru-RU"/>
        </w:rPr>
        <w:t xml:space="preserve"> ходом реализации Программы </w:t>
      </w:r>
    </w:p>
    <w:p w:rsidR="004C2956" w:rsidRPr="004C2956" w:rsidRDefault="004C2956" w:rsidP="004C2956">
      <w:pPr>
        <w:spacing w:after="0" w:line="240" w:lineRule="auto"/>
        <w:rPr>
          <w:rFonts w:ascii="Times New Roman" w:eastAsia="Times New Roman" w:hAnsi="Times New Roman" w:cs="Times New Roman"/>
          <w:sz w:val="24"/>
          <w:szCs w:val="24"/>
          <w:lang w:eastAsia="ru-RU"/>
        </w:rPr>
      </w:pPr>
    </w:p>
    <w:p w:rsidR="004C2956" w:rsidRPr="004C2956" w:rsidRDefault="004C2956" w:rsidP="004C2956">
      <w:pPr>
        <w:keepNext/>
        <w:spacing w:after="0" w:line="240" w:lineRule="auto"/>
        <w:ind w:firstLine="426"/>
        <w:jc w:val="both"/>
        <w:outlineLvl w:val="1"/>
        <w:rPr>
          <w:rFonts w:ascii="Times New Roman" w:eastAsia="Times New Roman" w:hAnsi="Times New Roman" w:cs="Times New Roman"/>
          <w:szCs w:val="20"/>
          <w:lang w:eastAsia="ru-RU"/>
        </w:rPr>
      </w:pPr>
      <w:proofErr w:type="gramStart"/>
      <w:r w:rsidRPr="004C2956">
        <w:rPr>
          <w:rFonts w:ascii="Times New Roman" w:eastAsia="Times New Roman" w:hAnsi="Times New Roman" w:cs="Times New Roman"/>
          <w:bCs/>
          <w:szCs w:val="20"/>
          <w:lang w:eastAsia="ru-RU"/>
        </w:rPr>
        <w:t>Контроль  за</w:t>
      </w:r>
      <w:proofErr w:type="gramEnd"/>
      <w:r w:rsidRPr="004C2956">
        <w:rPr>
          <w:rFonts w:ascii="Times New Roman" w:eastAsia="Times New Roman" w:hAnsi="Times New Roman" w:cs="Times New Roman"/>
          <w:bCs/>
          <w:szCs w:val="20"/>
          <w:lang w:eastAsia="ru-RU"/>
        </w:rPr>
        <w:t xml:space="preserve">  исполнением  Программы:</w:t>
      </w:r>
    </w:p>
    <w:p w:rsidR="004C2956" w:rsidRPr="004C2956" w:rsidRDefault="004C2956" w:rsidP="004C2956">
      <w:pPr>
        <w:keepNext/>
        <w:spacing w:after="0" w:line="240" w:lineRule="auto"/>
        <w:ind w:firstLine="426"/>
        <w:jc w:val="both"/>
        <w:outlineLvl w:val="1"/>
        <w:rPr>
          <w:rFonts w:ascii="Times New Roman" w:eastAsia="Times New Roman" w:hAnsi="Times New Roman" w:cs="Times New Roman"/>
          <w:szCs w:val="20"/>
          <w:lang w:eastAsia="ru-RU"/>
        </w:rPr>
      </w:pPr>
      <w:proofErr w:type="gramStart"/>
      <w:r w:rsidRPr="004C2956">
        <w:rPr>
          <w:rFonts w:ascii="Times New Roman" w:eastAsia="Times New Roman" w:hAnsi="Times New Roman" w:cs="Times New Roman"/>
          <w:bCs/>
          <w:szCs w:val="20"/>
          <w:lang w:eastAsia="ru-RU"/>
        </w:rPr>
        <w:t>Контроль  за</w:t>
      </w:r>
      <w:proofErr w:type="gramEnd"/>
      <w:r w:rsidRPr="004C2956">
        <w:rPr>
          <w:rFonts w:ascii="Times New Roman" w:eastAsia="Times New Roman" w:hAnsi="Times New Roman" w:cs="Times New Roman"/>
          <w:bCs/>
          <w:szCs w:val="20"/>
          <w:lang w:eastAsia="ru-RU"/>
        </w:rPr>
        <w:t xml:space="preserve">  исполнением  программы  осуществляет  местная  администрация  Никольского  городского  поселения  Тосненского  района  Ленинградской  области.</w:t>
      </w:r>
    </w:p>
    <w:p w:rsidR="004C2956" w:rsidRPr="004C2956" w:rsidRDefault="004C2956" w:rsidP="004C2956">
      <w:pPr>
        <w:keepNext/>
        <w:spacing w:after="0" w:line="240" w:lineRule="auto"/>
        <w:ind w:firstLine="426"/>
        <w:jc w:val="both"/>
        <w:outlineLvl w:val="1"/>
        <w:rPr>
          <w:rFonts w:ascii="Times New Roman" w:eastAsia="Times New Roman" w:hAnsi="Times New Roman" w:cs="Times New Roman"/>
          <w:szCs w:val="20"/>
          <w:lang w:eastAsia="ru-RU"/>
        </w:rPr>
      </w:pPr>
      <w:r w:rsidRPr="004C2956">
        <w:rPr>
          <w:rFonts w:ascii="Times New Roman" w:eastAsia="Times New Roman" w:hAnsi="Times New Roman" w:cs="Times New Roman"/>
          <w:bCs/>
          <w:szCs w:val="20"/>
          <w:lang w:eastAsia="ru-RU"/>
        </w:rPr>
        <w:t xml:space="preserve">Финансовый  </w:t>
      </w:r>
      <w:proofErr w:type="gramStart"/>
      <w:r w:rsidRPr="004C2956">
        <w:rPr>
          <w:rFonts w:ascii="Times New Roman" w:eastAsia="Times New Roman" w:hAnsi="Times New Roman" w:cs="Times New Roman"/>
          <w:bCs/>
          <w:szCs w:val="20"/>
          <w:lang w:eastAsia="ru-RU"/>
        </w:rPr>
        <w:t>контроль  за</w:t>
      </w:r>
      <w:proofErr w:type="gramEnd"/>
      <w:r w:rsidRPr="004C2956">
        <w:rPr>
          <w:rFonts w:ascii="Times New Roman" w:eastAsia="Times New Roman" w:hAnsi="Times New Roman" w:cs="Times New Roman"/>
          <w:bCs/>
          <w:szCs w:val="20"/>
          <w:lang w:eastAsia="ru-RU"/>
        </w:rPr>
        <w:t xml:space="preserve">  целевым  использованием  средств  возлагается  на  финансовый  отдел  местной  администрации  Никольского  городского  поселения  Тосненского  района  Ленинградской  области.  </w:t>
      </w:r>
    </w:p>
    <w:p w:rsidR="004C2956" w:rsidRPr="004C2956" w:rsidRDefault="004C2956" w:rsidP="004C2956">
      <w:pPr>
        <w:keepNext/>
        <w:spacing w:after="0" w:line="240" w:lineRule="auto"/>
        <w:ind w:firstLine="426"/>
        <w:jc w:val="both"/>
        <w:outlineLvl w:val="1"/>
        <w:rPr>
          <w:rFonts w:ascii="Times New Roman" w:eastAsia="Times New Roman" w:hAnsi="Times New Roman" w:cs="Times New Roman"/>
          <w:szCs w:val="20"/>
          <w:lang w:eastAsia="ru-RU"/>
        </w:rPr>
      </w:pPr>
      <w:r w:rsidRPr="004C2956">
        <w:rPr>
          <w:rFonts w:ascii="Times New Roman" w:eastAsia="Times New Roman" w:hAnsi="Times New Roman" w:cs="Times New Roman"/>
          <w:bCs/>
          <w:szCs w:val="20"/>
          <w:lang w:eastAsia="ru-RU"/>
        </w:rPr>
        <w:t xml:space="preserve">Создание  системы  организации  и  </w:t>
      </w:r>
      <w:proofErr w:type="gramStart"/>
      <w:r w:rsidRPr="004C2956">
        <w:rPr>
          <w:rFonts w:ascii="Times New Roman" w:eastAsia="Times New Roman" w:hAnsi="Times New Roman" w:cs="Times New Roman"/>
          <w:bCs/>
          <w:szCs w:val="20"/>
          <w:lang w:eastAsia="ru-RU"/>
        </w:rPr>
        <w:t>контроля  за</w:t>
      </w:r>
      <w:proofErr w:type="gramEnd"/>
      <w:r w:rsidRPr="004C2956">
        <w:rPr>
          <w:rFonts w:ascii="Times New Roman" w:eastAsia="Times New Roman" w:hAnsi="Times New Roman" w:cs="Times New Roman"/>
          <w:bCs/>
          <w:szCs w:val="20"/>
          <w:lang w:eastAsia="ru-RU"/>
        </w:rPr>
        <w:t xml:space="preserve">  ходом  реализации  Программы.</w:t>
      </w:r>
    </w:p>
    <w:p w:rsidR="004C2956" w:rsidRPr="004C2956" w:rsidRDefault="004C2956" w:rsidP="004C2956">
      <w:pPr>
        <w:keepNext/>
        <w:spacing w:after="0" w:line="240" w:lineRule="auto"/>
        <w:ind w:firstLine="426"/>
        <w:jc w:val="both"/>
        <w:outlineLvl w:val="1"/>
        <w:rPr>
          <w:rFonts w:ascii="Times New Roman" w:eastAsia="Times New Roman" w:hAnsi="Times New Roman" w:cs="Times New Roman"/>
          <w:szCs w:val="20"/>
          <w:lang w:eastAsia="ru-RU"/>
        </w:rPr>
      </w:pPr>
      <w:r w:rsidRPr="004C2956">
        <w:rPr>
          <w:rFonts w:ascii="Times New Roman" w:eastAsia="Times New Roman" w:hAnsi="Times New Roman" w:cs="Times New Roman"/>
          <w:bCs/>
          <w:szCs w:val="20"/>
          <w:lang w:eastAsia="ru-RU"/>
        </w:rPr>
        <w:t>Реализация  долгосрочной  целевой  Программы  Никольского  городского  поселения  осуществляется  на  основе:</w:t>
      </w:r>
    </w:p>
    <w:p w:rsidR="004C2956" w:rsidRPr="004C2956" w:rsidRDefault="004C2956" w:rsidP="004C2956">
      <w:pPr>
        <w:keepNext/>
        <w:spacing w:after="0" w:line="240" w:lineRule="auto"/>
        <w:ind w:firstLine="426"/>
        <w:jc w:val="both"/>
        <w:outlineLvl w:val="1"/>
        <w:rPr>
          <w:rFonts w:ascii="Times New Roman" w:eastAsia="Times New Roman" w:hAnsi="Times New Roman" w:cs="Times New Roman"/>
          <w:szCs w:val="20"/>
          <w:lang w:eastAsia="ru-RU"/>
        </w:rPr>
      </w:pPr>
      <w:r w:rsidRPr="004C2956">
        <w:rPr>
          <w:rFonts w:ascii="Times New Roman" w:eastAsia="Times New Roman" w:hAnsi="Times New Roman" w:cs="Times New Roman"/>
          <w:bCs/>
          <w:szCs w:val="20"/>
          <w:lang w:eastAsia="ru-RU"/>
        </w:rPr>
        <w:t>-муниципальных  контрактов  (договоров-подряда),  заключаемых  муниципальным  заказчиком  программы  с  исполнителями  программных  мероприятий  в  соответствии  с  Федеральным  законом  от  27.03.2013  № 44-ФЗ  «О   контрактной системы в сфере закупок товаров, работ, услуг</w:t>
      </w:r>
      <w:proofErr w:type="gramStart"/>
      <w:r w:rsidRPr="004C2956">
        <w:rPr>
          <w:rFonts w:ascii="Times New Roman" w:eastAsia="Times New Roman" w:hAnsi="Times New Roman" w:cs="Times New Roman"/>
          <w:bCs/>
          <w:szCs w:val="20"/>
          <w:lang w:eastAsia="ru-RU"/>
        </w:rPr>
        <w:t xml:space="preserve"> ,</w:t>
      </w:r>
      <w:proofErr w:type="gramEnd"/>
      <w:r w:rsidRPr="004C2956">
        <w:rPr>
          <w:rFonts w:ascii="Times New Roman" w:eastAsia="Times New Roman" w:hAnsi="Times New Roman" w:cs="Times New Roman"/>
          <w:bCs/>
          <w:szCs w:val="20"/>
          <w:lang w:eastAsia="ru-RU"/>
        </w:rPr>
        <w:t xml:space="preserve">     для  государственных  и  муниципальных  нужд»</w:t>
      </w:r>
    </w:p>
    <w:p w:rsidR="004C2956" w:rsidRPr="004C2956" w:rsidRDefault="004C2956" w:rsidP="004C2956">
      <w:pPr>
        <w:keepNext/>
        <w:spacing w:after="0" w:line="240" w:lineRule="auto"/>
        <w:ind w:firstLine="426"/>
        <w:jc w:val="both"/>
        <w:outlineLvl w:val="1"/>
        <w:rPr>
          <w:rFonts w:ascii="Times New Roman" w:eastAsia="Times New Roman" w:hAnsi="Times New Roman" w:cs="Times New Roman"/>
          <w:szCs w:val="20"/>
          <w:lang w:eastAsia="ru-RU"/>
        </w:rPr>
      </w:pPr>
      <w:r w:rsidRPr="004C2956">
        <w:rPr>
          <w:rFonts w:ascii="Times New Roman" w:eastAsia="Times New Roman" w:hAnsi="Times New Roman" w:cs="Times New Roman"/>
          <w:bCs/>
          <w:szCs w:val="20"/>
          <w:lang w:eastAsia="ru-RU"/>
        </w:rPr>
        <w:t xml:space="preserve">- соблюдение  условий,  порядка,  правил,  утвержденных  федеральными,  областными  и  муниципальными  правовыми  актами. </w:t>
      </w:r>
    </w:p>
    <w:p w:rsidR="004C2956" w:rsidRPr="004C2956" w:rsidRDefault="004C2956" w:rsidP="004C2956">
      <w:pPr>
        <w:keepNext/>
        <w:spacing w:after="0" w:line="240" w:lineRule="auto"/>
        <w:ind w:firstLine="426"/>
        <w:jc w:val="both"/>
        <w:outlineLvl w:val="1"/>
        <w:rPr>
          <w:rFonts w:ascii="Times New Roman" w:eastAsia="Times New Roman" w:hAnsi="Times New Roman" w:cs="Times New Roman"/>
          <w:b/>
          <w:szCs w:val="20"/>
          <w:lang w:eastAsia="ru-RU"/>
        </w:rPr>
      </w:pPr>
    </w:p>
    <w:p w:rsidR="004C2956" w:rsidRPr="004C2956" w:rsidRDefault="004C2956" w:rsidP="004C2956">
      <w:pPr>
        <w:keepNext/>
        <w:spacing w:after="0" w:line="240" w:lineRule="auto"/>
        <w:ind w:firstLine="426"/>
        <w:jc w:val="center"/>
        <w:outlineLvl w:val="1"/>
        <w:rPr>
          <w:rFonts w:ascii="Times New Roman" w:eastAsia="Times New Roman" w:hAnsi="Times New Roman" w:cs="Times New Roman"/>
          <w:b/>
          <w:sz w:val="24"/>
          <w:szCs w:val="24"/>
          <w:u w:val="single"/>
          <w:lang w:eastAsia="ru-RU"/>
        </w:rPr>
      </w:pPr>
      <w:r w:rsidRPr="004C2956">
        <w:rPr>
          <w:rFonts w:ascii="Times New Roman" w:eastAsia="Times New Roman" w:hAnsi="Times New Roman" w:cs="Times New Roman"/>
          <w:bCs/>
          <w:szCs w:val="20"/>
          <w:u w:val="single"/>
          <w:lang w:eastAsia="ru-RU"/>
        </w:rPr>
        <w:t xml:space="preserve">Раздел 5.Оценка эффективности социально-экономических и экологических последствий от реализации Программы </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Никольского  городского  поселения  Тосненского  района  Ленинградской  области.</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Эффективность  программы  оценивается  по  следующим  показателям:</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lastRenderedPageBreak/>
        <w:t>- процент  соответствия  объектов  внешнего  благоустройства  (озеленения,  наружного  освещения)  ГОСТу;</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процент  привлечения  предприятий  и  организаций  поселения  к  работам  по  благоустройству;</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уровень  благоустроенности  поселения  (обеспеченность  поселения  сетями  наружного  освещения,  зелеными  насаждениями);</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Реализация  Программы  приведет  к  улучшению  внешнего  вида  Никольского  городского  поселения  Тосненского  района  Ленинградской  области.</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Ожидаемые  конечные  результаты  реализации  Программы:</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Повышение  уровня  коммунальной  инфраструктуры  в  населенных  пунктах,  расположенных  на  территории  Никольского  городского  поселения  Тосненского  района  Ленинградской  области  посредством  осуществления  повышения  уровня  комфортности  и  чистоты  в  населенных  пунктах,  расположенных  на  территории  поселения. </w:t>
      </w:r>
    </w:p>
    <w:p w:rsidR="004C2956" w:rsidRPr="004C2956" w:rsidRDefault="004C2956" w:rsidP="004C2956">
      <w:pPr>
        <w:spacing w:after="0" w:line="240" w:lineRule="auto"/>
        <w:ind w:firstLine="700"/>
        <w:jc w:val="both"/>
        <w:rPr>
          <w:rFonts w:ascii="Times New Roman" w:eastAsia="Times New Roman" w:hAnsi="Times New Roman" w:cs="Times New Roman"/>
          <w:bCs/>
          <w:sz w:val="24"/>
          <w:szCs w:val="24"/>
          <w:lang w:eastAsia="ru-RU"/>
        </w:rPr>
      </w:pPr>
      <w:r w:rsidRPr="004C2956">
        <w:rPr>
          <w:rFonts w:ascii="Times New Roman" w:eastAsia="Times New Roman" w:hAnsi="Times New Roman" w:cs="Times New Roman"/>
          <w:bCs/>
          <w:sz w:val="24"/>
          <w:szCs w:val="24"/>
          <w:lang w:eastAsia="ru-RU"/>
        </w:rPr>
        <w:t xml:space="preserve"> </w:t>
      </w:r>
    </w:p>
    <w:p w:rsidR="004C2956" w:rsidRPr="004C2956" w:rsidRDefault="004C2956" w:rsidP="004C2956">
      <w:pPr>
        <w:spacing w:after="0" w:line="240" w:lineRule="auto"/>
        <w:jc w:val="center"/>
        <w:rPr>
          <w:rFonts w:ascii="Times New Roman" w:eastAsia="Calibri" w:hAnsi="Times New Roman" w:cs="Times New Roman"/>
          <w:b/>
          <w:sz w:val="24"/>
          <w:szCs w:val="24"/>
          <w:u w:val="single"/>
        </w:rPr>
      </w:pPr>
      <w:r w:rsidRPr="004C2956">
        <w:rPr>
          <w:rFonts w:ascii="Times New Roman" w:eastAsia="Calibri" w:hAnsi="Times New Roman" w:cs="Times New Roman"/>
          <w:b/>
          <w:sz w:val="28"/>
          <w:szCs w:val="28"/>
          <w:u w:val="single"/>
        </w:rPr>
        <w:t xml:space="preserve"> </w:t>
      </w:r>
    </w:p>
    <w:p w:rsidR="004C2956" w:rsidRPr="004C2956" w:rsidRDefault="004C2956" w:rsidP="004C2956">
      <w:pPr>
        <w:spacing w:after="0" w:line="240" w:lineRule="auto"/>
        <w:jc w:val="center"/>
        <w:rPr>
          <w:rFonts w:ascii="Times New Roman" w:eastAsia="Calibri" w:hAnsi="Times New Roman" w:cs="Times New Roman"/>
          <w:b/>
          <w:sz w:val="24"/>
          <w:szCs w:val="24"/>
          <w:u w:val="single"/>
        </w:rPr>
      </w:pPr>
      <w:r w:rsidRPr="004C2956">
        <w:rPr>
          <w:rFonts w:ascii="Times New Roman" w:eastAsia="Calibri" w:hAnsi="Times New Roman" w:cs="Times New Roman"/>
          <w:b/>
          <w:sz w:val="24"/>
          <w:szCs w:val="24"/>
          <w:u w:val="single"/>
        </w:rPr>
        <w:t xml:space="preserve">Информация о ресурсном обеспечении </w:t>
      </w:r>
    </w:p>
    <w:p w:rsidR="004C2956" w:rsidRPr="004C2956" w:rsidRDefault="004C2956" w:rsidP="004C2956">
      <w:pPr>
        <w:spacing w:after="0" w:line="240" w:lineRule="auto"/>
        <w:jc w:val="center"/>
        <w:rPr>
          <w:rFonts w:ascii="Times New Roman" w:eastAsia="Calibri" w:hAnsi="Times New Roman" w:cs="Times New Roman"/>
          <w:b/>
          <w:sz w:val="24"/>
          <w:szCs w:val="24"/>
          <w:u w:val="single"/>
        </w:rPr>
      </w:pPr>
      <w:r w:rsidRPr="004C2956">
        <w:rPr>
          <w:rFonts w:ascii="Times New Roman" w:eastAsia="Calibri" w:hAnsi="Times New Roman" w:cs="Times New Roman"/>
          <w:b/>
          <w:sz w:val="24"/>
          <w:szCs w:val="24"/>
          <w:u w:val="single"/>
        </w:rPr>
        <w:t>муниципальной программы</w:t>
      </w:r>
    </w:p>
    <w:p w:rsidR="004C2956" w:rsidRPr="004C2956" w:rsidRDefault="004C2956" w:rsidP="004C2956">
      <w:pPr>
        <w:spacing w:after="0" w:line="240" w:lineRule="auto"/>
        <w:jc w:val="both"/>
        <w:rPr>
          <w:rFonts w:ascii="Times New Roman" w:eastAsia="Calibri" w:hAnsi="Times New Roman" w:cs="Times New Roman"/>
          <w:sz w:val="24"/>
          <w:szCs w:val="24"/>
        </w:rPr>
      </w:pPr>
    </w:p>
    <w:p w:rsidR="004C2956" w:rsidRPr="004C2956" w:rsidRDefault="004C2956" w:rsidP="004C2956">
      <w:pPr>
        <w:spacing w:after="0" w:line="240" w:lineRule="auto"/>
        <w:ind w:firstLine="708"/>
        <w:jc w:val="both"/>
        <w:rPr>
          <w:rFonts w:ascii="Times New Roman" w:eastAsia="Calibri" w:hAnsi="Times New Roman" w:cs="Times New Roman"/>
          <w:sz w:val="24"/>
          <w:szCs w:val="24"/>
        </w:rPr>
      </w:pPr>
      <w:r w:rsidRPr="004C2956">
        <w:rPr>
          <w:rFonts w:ascii="Times New Roman" w:eastAsia="Calibri" w:hAnsi="Times New Roman" w:cs="Times New Roman"/>
          <w:sz w:val="24"/>
          <w:szCs w:val="24"/>
        </w:rPr>
        <w:t xml:space="preserve">За период с 2014 по 2018 год  по  программе «Благоустройство  территории Никольского   городского поселения  Тосненского района  Ленинградской  области»     планируется  освоить </w:t>
      </w:r>
      <w:r w:rsidRPr="004C2956">
        <w:rPr>
          <w:rFonts w:ascii="Times New Roman" w:eastAsia="Calibri" w:hAnsi="Times New Roman" w:cs="Times New Roman"/>
          <w:b/>
          <w:sz w:val="24"/>
          <w:szCs w:val="24"/>
        </w:rPr>
        <w:t xml:space="preserve">    195 794 183</w:t>
      </w:r>
      <w:r w:rsidRPr="004C2956">
        <w:rPr>
          <w:rFonts w:ascii="Times New Roman" w:eastAsia="Calibri" w:hAnsi="Times New Roman" w:cs="Times New Roman"/>
          <w:sz w:val="24"/>
          <w:szCs w:val="24"/>
        </w:rPr>
        <w:t xml:space="preserve">  </w:t>
      </w:r>
      <w:proofErr w:type="gramStart"/>
      <w:r w:rsidRPr="004C2956">
        <w:rPr>
          <w:rFonts w:ascii="Times New Roman" w:eastAsia="Calibri" w:hAnsi="Times New Roman" w:cs="Times New Roman"/>
          <w:sz w:val="24"/>
          <w:szCs w:val="24"/>
        </w:rPr>
        <w:t xml:space="preserve">( </w:t>
      </w:r>
      <w:proofErr w:type="gramEnd"/>
      <w:r w:rsidRPr="004C2956">
        <w:rPr>
          <w:rFonts w:ascii="Times New Roman" w:eastAsia="Calibri" w:hAnsi="Times New Roman" w:cs="Times New Roman"/>
          <w:sz w:val="24"/>
          <w:szCs w:val="24"/>
        </w:rPr>
        <w:t xml:space="preserve">сто девяносто пять миллионов семьсот девяносто четыре тысячи сто восемьдесят три) рубля.    </w:t>
      </w:r>
    </w:p>
    <w:p w:rsidR="004C2956" w:rsidRPr="004C2956" w:rsidRDefault="004C2956" w:rsidP="004C2956">
      <w:pPr>
        <w:spacing w:after="0" w:line="240" w:lineRule="auto"/>
        <w:jc w:val="both"/>
        <w:rPr>
          <w:rFonts w:ascii="Times New Roman" w:eastAsia="Calibri" w:hAnsi="Times New Roman" w:cs="Times New Roman"/>
          <w:sz w:val="24"/>
          <w:szCs w:val="24"/>
        </w:rPr>
      </w:pPr>
      <w:r w:rsidRPr="004C2956">
        <w:rPr>
          <w:rFonts w:ascii="Times New Roman" w:eastAsia="Calibri" w:hAnsi="Times New Roman" w:cs="Times New Roman"/>
          <w:b/>
          <w:sz w:val="24"/>
          <w:szCs w:val="24"/>
        </w:rPr>
        <w:t>в 2014 году –     34 788, 00</w:t>
      </w:r>
      <w:r w:rsidRPr="004C2956">
        <w:rPr>
          <w:rFonts w:ascii="Times New Roman" w:eastAsia="Calibri" w:hAnsi="Times New Roman" w:cs="Times New Roman"/>
          <w:sz w:val="24"/>
          <w:szCs w:val="24"/>
        </w:rPr>
        <w:t xml:space="preserve"> </w:t>
      </w:r>
      <w:r w:rsidRPr="004C2956">
        <w:rPr>
          <w:rFonts w:ascii="Times New Roman" w:eastAsia="Calibri" w:hAnsi="Times New Roman" w:cs="Times New Roman"/>
          <w:b/>
          <w:sz w:val="24"/>
          <w:szCs w:val="24"/>
        </w:rPr>
        <w:t>тыс. рублей;</w:t>
      </w:r>
    </w:p>
    <w:p w:rsidR="004C2956" w:rsidRPr="004C2956" w:rsidRDefault="004C2956" w:rsidP="004C2956">
      <w:pPr>
        <w:spacing w:after="0" w:line="240" w:lineRule="auto"/>
        <w:jc w:val="both"/>
        <w:rPr>
          <w:rFonts w:ascii="Times New Roman" w:eastAsia="Calibri" w:hAnsi="Times New Roman" w:cs="Times New Roman"/>
          <w:b/>
          <w:sz w:val="24"/>
          <w:szCs w:val="24"/>
        </w:rPr>
      </w:pPr>
      <w:r w:rsidRPr="004C2956">
        <w:rPr>
          <w:rFonts w:ascii="Times New Roman" w:eastAsia="Calibri" w:hAnsi="Times New Roman" w:cs="Times New Roman"/>
          <w:b/>
          <w:sz w:val="24"/>
          <w:szCs w:val="24"/>
        </w:rPr>
        <w:t>в 2015 году   -   37 303,67  тыс. рублей;</w:t>
      </w:r>
    </w:p>
    <w:p w:rsidR="004C2956" w:rsidRPr="004C2956" w:rsidRDefault="004C2956" w:rsidP="004C2956">
      <w:pPr>
        <w:spacing w:after="0" w:line="240" w:lineRule="auto"/>
        <w:jc w:val="both"/>
        <w:rPr>
          <w:rFonts w:ascii="Times New Roman" w:eastAsia="Calibri" w:hAnsi="Times New Roman" w:cs="Times New Roman"/>
          <w:b/>
          <w:sz w:val="24"/>
          <w:szCs w:val="24"/>
        </w:rPr>
      </w:pPr>
      <w:r w:rsidRPr="004C2956">
        <w:rPr>
          <w:rFonts w:ascii="Times New Roman" w:eastAsia="Calibri" w:hAnsi="Times New Roman" w:cs="Times New Roman"/>
          <w:b/>
          <w:sz w:val="24"/>
          <w:szCs w:val="24"/>
        </w:rPr>
        <w:t>в 2016 году-      39 215,713 тыс. рублей;</w:t>
      </w:r>
    </w:p>
    <w:p w:rsidR="004C2956" w:rsidRPr="004C2956" w:rsidRDefault="004C2956" w:rsidP="004C2956">
      <w:pPr>
        <w:spacing w:after="0" w:line="240" w:lineRule="auto"/>
        <w:jc w:val="both"/>
        <w:rPr>
          <w:rFonts w:ascii="Times New Roman" w:eastAsia="Calibri" w:hAnsi="Times New Roman" w:cs="Times New Roman"/>
          <w:b/>
          <w:sz w:val="24"/>
          <w:szCs w:val="24"/>
        </w:rPr>
      </w:pPr>
      <w:r w:rsidRPr="004C2956">
        <w:rPr>
          <w:rFonts w:ascii="Times New Roman" w:eastAsia="Calibri" w:hAnsi="Times New Roman" w:cs="Times New Roman"/>
          <w:b/>
          <w:sz w:val="24"/>
          <w:szCs w:val="24"/>
        </w:rPr>
        <w:t>в 2017 году -     42 259,30 тыс. рублей;</w:t>
      </w:r>
    </w:p>
    <w:p w:rsidR="004C2956" w:rsidRPr="004C2956" w:rsidRDefault="004C2956" w:rsidP="004C2956">
      <w:pPr>
        <w:spacing w:after="0" w:line="240" w:lineRule="auto"/>
        <w:jc w:val="both"/>
        <w:rPr>
          <w:rFonts w:ascii="Times New Roman" w:eastAsia="Calibri" w:hAnsi="Times New Roman" w:cs="Times New Roman"/>
          <w:b/>
          <w:sz w:val="24"/>
          <w:szCs w:val="24"/>
        </w:rPr>
      </w:pPr>
      <w:r w:rsidRPr="004C2956">
        <w:rPr>
          <w:rFonts w:ascii="Times New Roman" w:eastAsia="Calibri" w:hAnsi="Times New Roman" w:cs="Times New Roman"/>
          <w:b/>
          <w:sz w:val="24"/>
          <w:szCs w:val="24"/>
        </w:rPr>
        <w:t>в 2018 году -      41 823,40 тыс. рублей.</w:t>
      </w:r>
    </w:p>
    <w:p w:rsidR="004C2956" w:rsidRPr="004C2956" w:rsidRDefault="004C2956" w:rsidP="004C2956">
      <w:pPr>
        <w:autoSpaceDE w:val="0"/>
        <w:autoSpaceDN w:val="0"/>
        <w:adjustRightInd w:val="0"/>
        <w:spacing w:after="0" w:line="240" w:lineRule="auto"/>
        <w:ind w:firstLine="540"/>
        <w:jc w:val="center"/>
        <w:outlineLvl w:val="1"/>
        <w:rPr>
          <w:rFonts w:ascii="Times New Roman" w:eastAsia="Times New Roman" w:hAnsi="Times New Roman" w:cs="Times New Roman"/>
          <w:b/>
          <w:sz w:val="31"/>
          <w:szCs w:val="31"/>
          <w:lang w:eastAsia="ru-RU"/>
        </w:rPr>
      </w:pPr>
    </w:p>
    <w:p w:rsidR="004C2956" w:rsidRPr="004C2956" w:rsidRDefault="004C2956" w:rsidP="004C2956">
      <w:pPr>
        <w:autoSpaceDE w:val="0"/>
        <w:autoSpaceDN w:val="0"/>
        <w:adjustRightInd w:val="0"/>
        <w:spacing w:after="0" w:line="240" w:lineRule="auto"/>
        <w:ind w:firstLine="540"/>
        <w:jc w:val="center"/>
        <w:outlineLvl w:val="1"/>
        <w:rPr>
          <w:rFonts w:ascii="Times New Roman" w:eastAsia="Times New Roman" w:hAnsi="Times New Roman" w:cs="Times New Roman"/>
          <w:b/>
          <w:sz w:val="31"/>
          <w:szCs w:val="31"/>
          <w:lang w:eastAsia="ru-RU"/>
        </w:rPr>
      </w:pPr>
    </w:p>
    <w:p w:rsidR="004C2956" w:rsidRPr="004C2956" w:rsidRDefault="004C2956" w:rsidP="004C2956">
      <w:pPr>
        <w:autoSpaceDE w:val="0"/>
        <w:autoSpaceDN w:val="0"/>
        <w:adjustRightInd w:val="0"/>
        <w:spacing w:after="0" w:line="240" w:lineRule="auto"/>
        <w:ind w:firstLine="540"/>
        <w:jc w:val="center"/>
        <w:outlineLvl w:val="1"/>
        <w:rPr>
          <w:rFonts w:ascii="Times New Roman" w:eastAsia="Times New Roman" w:hAnsi="Times New Roman" w:cs="Times New Roman"/>
          <w:b/>
          <w:sz w:val="31"/>
          <w:szCs w:val="31"/>
          <w:lang w:eastAsia="ru-RU"/>
        </w:rPr>
        <w:sectPr w:rsidR="004C2956" w:rsidRPr="004C2956" w:rsidSect="003558F4">
          <w:pgSz w:w="16838" w:h="11906" w:orient="landscape"/>
          <w:pgMar w:top="849" w:right="567" w:bottom="1418" w:left="1079" w:header="709" w:footer="709" w:gutter="0"/>
          <w:cols w:space="708"/>
          <w:docGrid w:linePitch="360"/>
        </w:sectPr>
      </w:pPr>
    </w:p>
    <w:tbl>
      <w:tblPr>
        <w:tblW w:w="15551" w:type="dxa"/>
        <w:tblInd w:w="93" w:type="dxa"/>
        <w:tblLayout w:type="fixed"/>
        <w:tblLook w:val="04A0" w:firstRow="1" w:lastRow="0" w:firstColumn="1" w:lastColumn="0" w:noHBand="0" w:noVBand="1"/>
      </w:tblPr>
      <w:tblGrid>
        <w:gridCol w:w="366"/>
        <w:gridCol w:w="996"/>
        <w:gridCol w:w="259"/>
        <w:gridCol w:w="259"/>
        <w:gridCol w:w="1783"/>
        <w:gridCol w:w="1328"/>
        <w:gridCol w:w="1001"/>
        <w:gridCol w:w="1328"/>
        <w:gridCol w:w="1039"/>
        <w:gridCol w:w="749"/>
        <w:gridCol w:w="985"/>
        <w:gridCol w:w="985"/>
        <w:gridCol w:w="1024"/>
        <w:gridCol w:w="1053"/>
        <w:gridCol w:w="1101"/>
        <w:gridCol w:w="1295"/>
      </w:tblGrid>
      <w:tr w:rsidR="004C2956" w:rsidRPr="004C2956" w:rsidTr="00BA0F36">
        <w:trPr>
          <w:trHeight w:val="20"/>
        </w:trPr>
        <w:tc>
          <w:tcPr>
            <w:tcW w:w="15551" w:type="dxa"/>
            <w:gridSpan w:val="16"/>
            <w:tcBorders>
              <w:top w:val="single" w:sz="12" w:space="0" w:color="auto"/>
              <w:left w:val="single" w:sz="12" w:space="0" w:color="auto"/>
              <w:bottom w:val="single" w:sz="12" w:space="0" w:color="auto"/>
              <w:right w:val="single" w:sz="12"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lang w:eastAsia="ru-RU"/>
              </w:rPr>
            </w:pPr>
            <w:r w:rsidRPr="004C2956">
              <w:rPr>
                <w:rFonts w:ascii="Times New Roman" w:eastAsia="Times New Roman" w:hAnsi="Times New Roman" w:cs="Times New Roman"/>
                <w:b/>
                <w:bCs/>
                <w:color w:val="000000"/>
                <w:lang w:eastAsia="ru-RU"/>
              </w:rPr>
              <w:lastRenderedPageBreak/>
              <w:t>Финансирование мероприятий муниципальной программы " Благоустройство территории Никольского городского поселения   Тосненского района  Ленинградской  области"</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w:t>
            </w:r>
          </w:p>
        </w:tc>
        <w:tc>
          <w:tcPr>
            <w:tcW w:w="1514" w:type="dxa"/>
            <w:gridSpan w:val="3"/>
            <w:tcBorders>
              <w:top w:val="single" w:sz="12" w:space="0" w:color="auto"/>
              <w:left w:val="nil"/>
              <w:bottom w:val="nil"/>
              <w:right w:val="single" w:sz="12"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Основные мероприятия</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Мероприятия</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Источники финансирования</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Срок исполнения</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Объем финансирования мероприятия в </w:t>
            </w:r>
            <w:proofErr w:type="spellStart"/>
            <w:r w:rsidRPr="004C2956">
              <w:rPr>
                <w:rFonts w:ascii="Times New Roman" w:eastAsia="Times New Roman" w:hAnsi="Times New Roman" w:cs="Times New Roman"/>
                <w:color w:val="000000"/>
                <w:sz w:val="18"/>
                <w:szCs w:val="18"/>
                <w:lang w:eastAsia="ru-RU"/>
              </w:rPr>
              <w:t>текушем</w:t>
            </w:r>
            <w:proofErr w:type="spellEnd"/>
            <w:r w:rsidRPr="004C2956">
              <w:rPr>
                <w:rFonts w:ascii="Times New Roman" w:eastAsia="Times New Roman" w:hAnsi="Times New Roman" w:cs="Times New Roman"/>
                <w:color w:val="000000"/>
                <w:sz w:val="18"/>
                <w:szCs w:val="18"/>
                <w:lang w:eastAsia="ru-RU"/>
              </w:rPr>
              <w:t xml:space="preserve"> финансовом 2013 году</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Всего (</w:t>
            </w:r>
            <w:proofErr w:type="spellStart"/>
            <w:r w:rsidRPr="004C2956">
              <w:rPr>
                <w:rFonts w:ascii="Times New Roman" w:eastAsia="Times New Roman" w:hAnsi="Times New Roman" w:cs="Times New Roman"/>
                <w:b/>
                <w:bCs/>
                <w:color w:val="000000"/>
                <w:sz w:val="18"/>
                <w:szCs w:val="18"/>
                <w:lang w:eastAsia="ru-RU"/>
              </w:rPr>
              <w:t>тыс</w:t>
            </w:r>
            <w:proofErr w:type="gramStart"/>
            <w:r w:rsidRPr="004C2956">
              <w:rPr>
                <w:rFonts w:ascii="Times New Roman" w:eastAsia="Times New Roman" w:hAnsi="Times New Roman" w:cs="Times New Roman"/>
                <w:b/>
                <w:bCs/>
                <w:color w:val="000000"/>
                <w:sz w:val="18"/>
                <w:szCs w:val="18"/>
                <w:lang w:eastAsia="ru-RU"/>
              </w:rPr>
              <w:t>.р</w:t>
            </w:r>
            <w:proofErr w:type="gramEnd"/>
            <w:r w:rsidRPr="004C2956">
              <w:rPr>
                <w:rFonts w:ascii="Times New Roman" w:eastAsia="Times New Roman" w:hAnsi="Times New Roman" w:cs="Times New Roman"/>
                <w:b/>
                <w:bCs/>
                <w:color w:val="000000"/>
                <w:sz w:val="18"/>
                <w:szCs w:val="18"/>
                <w:lang w:eastAsia="ru-RU"/>
              </w:rPr>
              <w:t>уб</w:t>
            </w:r>
            <w:proofErr w:type="spellEnd"/>
            <w:r w:rsidRPr="004C2956">
              <w:rPr>
                <w:rFonts w:ascii="Times New Roman" w:eastAsia="Times New Roman" w:hAnsi="Times New Roman" w:cs="Times New Roman"/>
                <w:b/>
                <w:bCs/>
                <w:color w:val="000000"/>
                <w:sz w:val="18"/>
                <w:szCs w:val="18"/>
                <w:lang w:eastAsia="ru-RU"/>
              </w:rPr>
              <w:t>)</w:t>
            </w:r>
          </w:p>
        </w:tc>
        <w:tc>
          <w:tcPr>
            <w:tcW w:w="4796" w:type="dxa"/>
            <w:gridSpan w:val="5"/>
            <w:tcBorders>
              <w:top w:val="single" w:sz="12" w:space="0" w:color="auto"/>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Объем финансирования по годам (</w:t>
            </w:r>
            <w:proofErr w:type="spellStart"/>
            <w:r w:rsidRPr="004C2956">
              <w:rPr>
                <w:rFonts w:ascii="Times New Roman" w:eastAsia="Times New Roman" w:hAnsi="Times New Roman" w:cs="Times New Roman"/>
                <w:color w:val="000000"/>
                <w:sz w:val="18"/>
                <w:szCs w:val="18"/>
                <w:lang w:eastAsia="ru-RU"/>
              </w:rPr>
              <w:t>тыс</w:t>
            </w:r>
            <w:proofErr w:type="gramStart"/>
            <w:r w:rsidRPr="004C2956">
              <w:rPr>
                <w:rFonts w:ascii="Times New Roman" w:eastAsia="Times New Roman" w:hAnsi="Times New Roman" w:cs="Times New Roman"/>
                <w:color w:val="000000"/>
                <w:sz w:val="18"/>
                <w:szCs w:val="18"/>
                <w:lang w:eastAsia="ru-RU"/>
              </w:rPr>
              <w:t>.р</w:t>
            </w:r>
            <w:proofErr w:type="gramEnd"/>
            <w:r w:rsidRPr="004C2956">
              <w:rPr>
                <w:rFonts w:ascii="Times New Roman" w:eastAsia="Times New Roman" w:hAnsi="Times New Roman" w:cs="Times New Roman"/>
                <w:color w:val="000000"/>
                <w:sz w:val="18"/>
                <w:szCs w:val="18"/>
                <w:lang w:eastAsia="ru-RU"/>
              </w:rPr>
              <w:t>уб</w:t>
            </w:r>
            <w:proofErr w:type="spellEnd"/>
            <w:r w:rsidRPr="004C2956">
              <w:rPr>
                <w:rFonts w:ascii="Times New Roman" w:eastAsia="Times New Roman" w:hAnsi="Times New Roman" w:cs="Times New Roman"/>
                <w:color w:val="000000"/>
                <w:sz w:val="18"/>
                <w:szCs w:val="18"/>
                <w:lang w:eastAsia="ru-RU"/>
              </w:rPr>
              <w:t xml:space="preserve">.) </w:t>
            </w:r>
          </w:p>
        </w:tc>
        <w:tc>
          <w:tcPr>
            <w:tcW w:w="1101" w:type="dxa"/>
            <w:tcBorders>
              <w:top w:val="single" w:sz="8" w:space="0" w:color="auto"/>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roofErr w:type="gramStart"/>
            <w:r w:rsidRPr="004C2956">
              <w:rPr>
                <w:rFonts w:ascii="Times New Roman" w:eastAsia="Times New Roman" w:hAnsi="Times New Roman" w:cs="Times New Roman"/>
                <w:color w:val="000000"/>
                <w:sz w:val="18"/>
                <w:szCs w:val="18"/>
                <w:lang w:eastAsia="ru-RU"/>
              </w:rPr>
              <w:t>Ответственный</w:t>
            </w:r>
            <w:proofErr w:type="gramEnd"/>
            <w:r w:rsidRPr="004C2956">
              <w:rPr>
                <w:rFonts w:ascii="Times New Roman" w:eastAsia="Times New Roman" w:hAnsi="Times New Roman" w:cs="Times New Roman"/>
                <w:color w:val="000000"/>
                <w:sz w:val="18"/>
                <w:szCs w:val="18"/>
                <w:lang w:eastAsia="ru-RU"/>
              </w:rPr>
              <w:t xml:space="preserve"> за выполнение мероприятия</w:t>
            </w:r>
          </w:p>
        </w:tc>
        <w:tc>
          <w:tcPr>
            <w:tcW w:w="1295" w:type="dxa"/>
            <w:tcBorders>
              <w:top w:val="single" w:sz="8" w:space="0" w:color="auto"/>
              <w:left w:val="nil"/>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Планируемые результаты выполнения мероприятий</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2014 год</w:t>
            </w:r>
          </w:p>
        </w:tc>
        <w:tc>
          <w:tcPr>
            <w:tcW w:w="985"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2015 год</w:t>
            </w:r>
          </w:p>
        </w:tc>
        <w:tc>
          <w:tcPr>
            <w:tcW w:w="985"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2016 год</w:t>
            </w:r>
          </w:p>
        </w:tc>
        <w:tc>
          <w:tcPr>
            <w:tcW w:w="1024" w:type="dxa"/>
            <w:tcBorders>
              <w:top w:val="single" w:sz="12" w:space="0" w:color="auto"/>
              <w:left w:val="nil"/>
              <w:bottom w:val="nil"/>
              <w:right w:val="single" w:sz="8"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2017год</w:t>
            </w:r>
          </w:p>
        </w:tc>
        <w:tc>
          <w:tcPr>
            <w:tcW w:w="1053" w:type="dxa"/>
            <w:tcBorders>
              <w:top w:val="single" w:sz="8" w:space="0" w:color="auto"/>
              <w:left w:val="nil"/>
              <w:bottom w:val="nil"/>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2018 год</w:t>
            </w:r>
          </w:p>
        </w:tc>
        <w:tc>
          <w:tcPr>
            <w:tcW w:w="1101" w:type="dxa"/>
            <w:tcBorders>
              <w:top w:val="nil"/>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295" w:type="dxa"/>
            <w:tcBorders>
              <w:top w:val="nil"/>
              <w:left w:val="nil"/>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r>
      <w:tr w:rsidR="004C2956" w:rsidRPr="004C2956" w:rsidTr="00BA0F36">
        <w:trPr>
          <w:trHeight w:val="20"/>
        </w:trPr>
        <w:tc>
          <w:tcPr>
            <w:tcW w:w="366" w:type="dxa"/>
            <w:tcBorders>
              <w:top w:val="nil"/>
              <w:left w:val="single" w:sz="12" w:space="0" w:color="auto"/>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1024" w:type="dxa"/>
            <w:tcBorders>
              <w:top w:val="nil"/>
              <w:left w:val="nil"/>
              <w:bottom w:val="single" w:sz="12"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1053"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1101" w:type="dxa"/>
            <w:tcBorders>
              <w:top w:val="nil"/>
              <w:left w:val="single" w:sz="8" w:space="0" w:color="auto"/>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295" w:type="dxa"/>
            <w:tcBorders>
              <w:top w:val="nil"/>
              <w:left w:val="nil"/>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r>
      <w:tr w:rsidR="004C2956" w:rsidRPr="004C2956" w:rsidTr="00BA0F36">
        <w:trPr>
          <w:trHeight w:val="20"/>
        </w:trPr>
        <w:tc>
          <w:tcPr>
            <w:tcW w:w="366" w:type="dxa"/>
            <w:tcBorders>
              <w:top w:val="nil"/>
              <w:left w:val="single" w:sz="12" w:space="0" w:color="auto"/>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996"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4189" w:type="dxa"/>
            <w:gridSpan w:val="14"/>
            <w:tcBorders>
              <w:top w:val="nil"/>
              <w:left w:val="nil"/>
              <w:bottom w:val="single" w:sz="12" w:space="0" w:color="auto"/>
              <w:right w:val="single" w:sz="12"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Осуществление мероприятий по содержанию </w:t>
            </w:r>
            <w:proofErr w:type="gramStart"/>
            <w:r w:rsidRPr="004C2956">
              <w:rPr>
                <w:rFonts w:ascii="Times New Roman" w:eastAsia="Times New Roman" w:hAnsi="Times New Roman" w:cs="Times New Roman"/>
                <w:b/>
                <w:bCs/>
                <w:color w:val="000000"/>
                <w:sz w:val="20"/>
                <w:szCs w:val="20"/>
                <w:lang w:eastAsia="ru-RU"/>
              </w:rPr>
              <w:t xml:space="preserve">( </w:t>
            </w:r>
            <w:proofErr w:type="gramEnd"/>
            <w:r w:rsidRPr="004C2956">
              <w:rPr>
                <w:rFonts w:ascii="Times New Roman" w:eastAsia="Times New Roman" w:hAnsi="Times New Roman" w:cs="Times New Roman"/>
                <w:b/>
                <w:bCs/>
                <w:color w:val="000000"/>
                <w:sz w:val="20"/>
                <w:szCs w:val="20"/>
                <w:lang w:eastAsia="ru-RU"/>
              </w:rPr>
              <w:t xml:space="preserve">в том числе проектно-изыскательские работы) и развитию объектов благоустройства территории по организации сбора, вывоза бытовых отходов" </w:t>
            </w:r>
          </w:p>
        </w:tc>
      </w:tr>
      <w:tr w:rsidR="004C2956" w:rsidRPr="004C2956" w:rsidTr="00BA0F36">
        <w:trPr>
          <w:trHeight w:val="20"/>
        </w:trPr>
        <w:tc>
          <w:tcPr>
            <w:tcW w:w="366" w:type="dxa"/>
            <w:tcBorders>
              <w:top w:val="nil"/>
              <w:left w:val="single" w:sz="12" w:space="0" w:color="auto"/>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996"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259"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25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024" w:type="dxa"/>
            <w:tcBorders>
              <w:top w:val="nil"/>
              <w:left w:val="nil"/>
              <w:bottom w:val="single" w:sz="12"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053" w:type="dxa"/>
            <w:tcBorders>
              <w:top w:val="nil"/>
              <w:left w:val="nil"/>
              <w:bottom w:val="single" w:sz="12"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w:t>
            </w:r>
          </w:p>
        </w:tc>
        <w:tc>
          <w:tcPr>
            <w:tcW w:w="1514" w:type="dxa"/>
            <w:gridSpan w:val="3"/>
            <w:tcBorders>
              <w:top w:val="single" w:sz="12" w:space="0" w:color="auto"/>
              <w:left w:val="nil"/>
              <w:bottom w:val="nil"/>
              <w:right w:val="single" w:sz="12"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Уличное  освещение  территории Никольского городского поселения</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Итого</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7 028,86</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49 189,72</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9 888,82</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10 506,4</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9 150,00</w:t>
            </w:r>
          </w:p>
        </w:tc>
        <w:tc>
          <w:tcPr>
            <w:tcW w:w="1024" w:type="dxa"/>
            <w:tcBorders>
              <w:top w:val="nil"/>
              <w:left w:val="nil"/>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9500,00</w:t>
            </w:r>
          </w:p>
        </w:tc>
        <w:tc>
          <w:tcPr>
            <w:tcW w:w="1053"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10 160,00</w:t>
            </w:r>
          </w:p>
        </w:tc>
        <w:tc>
          <w:tcPr>
            <w:tcW w:w="1101" w:type="dxa"/>
            <w:tcBorders>
              <w:top w:val="single" w:sz="8" w:space="0" w:color="auto"/>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295" w:type="dxa"/>
            <w:tcBorders>
              <w:top w:val="single" w:sz="8" w:space="0" w:color="auto"/>
              <w:left w:val="nil"/>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w:t>
            </w:r>
          </w:p>
        </w:tc>
        <w:tc>
          <w:tcPr>
            <w:tcW w:w="1024" w:type="dxa"/>
            <w:tcBorders>
              <w:top w:val="nil"/>
              <w:left w:val="nil"/>
              <w:bottom w:val="single" w:sz="12"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w:t>
            </w:r>
          </w:p>
        </w:tc>
        <w:tc>
          <w:tcPr>
            <w:tcW w:w="1053"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w:t>
            </w:r>
          </w:p>
        </w:tc>
        <w:tc>
          <w:tcPr>
            <w:tcW w:w="1101" w:type="dxa"/>
            <w:tcBorders>
              <w:top w:val="nil"/>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295" w:type="dxa"/>
            <w:tcBorders>
              <w:top w:val="nil"/>
              <w:left w:val="nil"/>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1.1.Освещение</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5 228,86</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30 399,82 </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4 978,82</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5 511,00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6 050,00</w:t>
            </w:r>
          </w:p>
        </w:tc>
        <w:tc>
          <w:tcPr>
            <w:tcW w:w="1024" w:type="dxa"/>
            <w:tcBorders>
              <w:top w:val="nil"/>
              <w:left w:val="nil"/>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6600,00</w:t>
            </w:r>
          </w:p>
        </w:tc>
        <w:tc>
          <w:tcPr>
            <w:tcW w:w="1053"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7260,00</w:t>
            </w:r>
          </w:p>
        </w:tc>
        <w:tc>
          <w:tcPr>
            <w:tcW w:w="1101" w:type="dxa"/>
            <w:tcBorders>
              <w:top w:val="single" w:sz="8" w:space="0" w:color="auto"/>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отдел по ЖКХ</w:t>
            </w:r>
          </w:p>
        </w:tc>
        <w:tc>
          <w:tcPr>
            <w:tcW w:w="1295" w:type="dxa"/>
            <w:tcBorders>
              <w:top w:val="single" w:sz="8" w:space="0" w:color="auto"/>
              <w:left w:val="nil"/>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Повышение качества муниципальных услуг в сфере ЖКХ</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24" w:type="dxa"/>
            <w:tcBorders>
              <w:top w:val="nil"/>
              <w:left w:val="nil"/>
              <w:bottom w:val="single" w:sz="12"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nil"/>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tcBorders>
              <w:top w:val="nil"/>
              <w:left w:val="single" w:sz="8" w:space="0" w:color="auto"/>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295" w:type="dxa"/>
            <w:tcBorders>
              <w:top w:val="nil"/>
              <w:left w:val="nil"/>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r>
      <w:tr w:rsidR="004C2956" w:rsidRPr="004C2956" w:rsidTr="00BA0F36">
        <w:trPr>
          <w:trHeight w:val="20"/>
        </w:trPr>
        <w:tc>
          <w:tcPr>
            <w:tcW w:w="366"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vMerge w:val="restart"/>
            <w:tcBorders>
              <w:top w:val="nil"/>
              <w:left w:val="single" w:sz="12"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vMerge w:val="restart"/>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1.2.Разработка технической документации.</w:t>
            </w:r>
          </w:p>
        </w:tc>
        <w:tc>
          <w:tcPr>
            <w:tcW w:w="1328"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w:t>
            </w:r>
          </w:p>
        </w:tc>
        <w:tc>
          <w:tcPr>
            <w:tcW w:w="1001"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39"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900</w:t>
            </w:r>
          </w:p>
        </w:tc>
        <w:tc>
          <w:tcPr>
            <w:tcW w:w="749"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800</w:t>
            </w:r>
          </w:p>
        </w:tc>
        <w:tc>
          <w:tcPr>
            <w:tcW w:w="985"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100</w:t>
            </w:r>
          </w:p>
        </w:tc>
        <w:tc>
          <w:tcPr>
            <w:tcW w:w="985"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24" w:type="dxa"/>
            <w:vMerge w:val="restart"/>
            <w:tcBorders>
              <w:top w:val="nil"/>
              <w:left w:val="single" w:sz="12" w:space="0" w:color="auto"/>
              <w:bottom w:val="single" w:sz="12" w:space="0" w:color="000000"/>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53"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101" w:type="dxa"/>
            <w:vMerge w:val="restart"/>
            <w:tcBorders>
              <w:top w:val="nil"/>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295" w:type="dxa"/>
            <w:vMerge w:val="restart"/>
            <w:tcBorders>
              <w:top w:val="nil"/>
              <w:left w:val="single" w:sz="12" w:space="0" w:color="auto"/>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vMerge/>
            <w:tcBorders>
              <w:top w:val="nil"/>
              <w:left w:val="single" w:sz="12" w:space="0" w:color="auto"/>
              <w:bottom w:val="single" w:sz="12"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53" w:type="dxa"/>
            <w:tcBorders>
              <w:top w:val="nil"/>
              <w:left w:val="nil"/>
              <w:bottom w:val="nil"/>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vMerge/>
            <w:tcBorders>
              <w:top w:val="nil"/>
              <w:left w:val="single" w:sz="12" w:space="0" w:color="auto"/>
              <w:bottom w:val="single" w:sz="12"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53"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vMerge w:val="restart"/>
            <w:tcBorders>
              <w:top w:val="nil"/>
              <w:left w:val="single" w:sz="12"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vMerge w:val="restart"/>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1.3. Схемы  присоединения электрической мощности</w:t>
            </w:r>
          </w:p>
        </w:tc>
        <w:tc>
          <w:tcPr>
            <w:tcW w:w="1328"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39"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3 020</w:t>
            </w:r>
          </w:p>
        </w:tc>
        <w:tc>
          <w:tcPr>
            <w:tcW w:w="749"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1 510,00</w:t>
            </w:r>
          </w:p>
        </w:tc>
        <w:tc>
          <w:tcPr>
            <w:tcW w:w="985"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1 510,00</w:t>
            </w:r>
          </w:p>
        </w:tc>
        <w:tc>
          <w:tcPr>
            <w:tcW w:w="985"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24" w:type="dxa"/>
            <w:vMerge w:val="restart"/>
            <w:tcBorders>
              <w:top w:val="nil"/>
              <w:left w:val="single" w:sz="12" w:space="0" w:color="auto"/>
              <w:bottom w:val="single" w:sz="12" w:space="0" w:color="000000"/>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53"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101" w:type="dxa"/>
            <w:vMerge w:val="restart"/>
            <w:tcBorders>
              <w:top w:val="nil"/>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295" w:type="dxa"/>
            <w:vMerge w:val="restart"/>
            <w:tcBorders>
              <w:top w:val="nil"/>
              <w:left w:val="single" w:sz="12" w:space="0" w:color="auto"/>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vMerge/>
            <w:tcBorders>
              <w:top w:val="nil"/>
              <w:left w:val="single" w:sz="12" w:space="0" w:color="auto"/>
              <w:bottom w:val="single" w:sz="12"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53" w:type="dxa"/>
            <w:tcBorders>
              <w:top w:val="nil"/>
              <w:left w:val="nil"/>
              <w:bottom w:val="nil"/>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vMerge/>
            <w:tcBorders>
              <w:top w:val="nil"/>
              <w:left w:val="single" w:sz="12" w:space="0" w:color="auto"/>
              <w:bottom w:val="single" w:sz="12"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53" w:type="dxa"/>
            <w:tcBorders>
              <w:top w:val="nil"/>
              <w:left w:val="nil"/>
              <w:bottom w:val="nil"/>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vMerge/>
            <w:tcBorders>
              <w:top w:val="nil"/>
              <w:left w:val="single" w:sz="12" w:space="0" w:color="auto"/>
              <w:bottom w:val="single" w:sz="12"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53" w:type="dxa"/>
            <w:tcBorders>
              <w:top w:val="nil"/>
              <w:left w:val="nil"/>
              <w:bottom w:val="nil"/>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vMerge w:val="restart"/>
            <w:tcBorders>
              <w:top w:val="nil"/>
              <w:left w:val="single" w:sz="12"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vMerge w:val="restart"/>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1.4. Выполнение работ на технологическое присоединение уличного  </w:t>
            </w:r>
            <w:r w:rsidRPr="004C2956">
              <w:rPr>
                <w:rFonts w:ascii="Times New Roman" w:eastAsia="Times New Roman" w:hAnsi="Times New Roman" w:cs="Times New Roman"/>
                <w:color w:val="000000"/>
                <w:sz w:val="18"/>
                <w:szCs w:val="18"/>
                <w:lang w:eastAsia="ru-RU"/>
              </w:rPr>
              <w:lastRenderedPageBreak/>
              <w:t xml:space="preserve">освещения и изготовление эксплуатационной документации электроустановок на  объекты  администрации НГП </w:t>
            </w:r>
            <w:proofErr w:type="gramStart"/>
            <w:r w:rsidRPr="004C2956">
              <w:rPr>
                <w:rFonts w:ascii="Times New Roman" w:eastAsia="Times New Roman" w:hAnsi="Times New Roman" w:cs="Times New Roman"/>
                <w:color w:val="000000"/>
                <w:sz w:val="18"/>
                <w:szCs w:val="18"/>
                <w:lang w:eastAsia="ru-RU"/>
              </w:rPr>
              <w:t>ТР</w:t>
            </w:r>
            <w:proofErr w:type="gramEnd"/>
            <w:r w:rsidRPr="004C2956">
              <w:rPr>
                <w:rFonts w:ascii="Times New Roman" w:eastAsia="Times New Roman" w:hAnsi="Times New Roman" w:cs="Times New Roman"/>
                <w:color w:val="000000"/>
                <w:sz w:val="18"/>
                <w:szCs w:val="18"/>
                <w:lang w:eastAsia="ru-RU"/>
              </w:rPr>
              <w:t xml:space="preserve"> ЛО</w:t>
            </w:r>
          </w:p>
        </w:tc>
        <w:tc>
          <w:tcPr>
            <w:tcW w:w="1328"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lastRenderedPageBreak/>
              <w:t>Средства бюджета НГП</w:t>
            </w:r>
          </w:p>
        </w:tc>
        <w:tc>
          <w:tcPr>
            <w:tcW w:w="1001"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39"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20"/>
                <w:szCs w:val="20"/>
                <w:lang w:eastAsia="ru-RU"/>
              </w:rPr>
            </w:pPr>
            <w:r w:rsidRPr="004C2956">
              <w:rPr>
                <w:rFonts w:ascii="Times New Roman" w:eastAsia="Times New Roman" w:hAnsi="Times New Roman" w:cs="Times New Roman"/>
                <w:color w:val="000000"/>
                <w:sz w:val="20"/>
                <w:szCs w:val="20"/>
                <w:lang w:eastAsia="ru-RU"/>
              </w:rPr>
              <w:t xml:space="preserve"> 500</w:t>
            </w:r>
          </w:p>
        </w:tc>
        <w:tc>
          <w:tcPr>
            <w:tcW w:w="749"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985"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500</w:t>
            </w:r>
          </w:p>
        </w:tc>
        <w:tc>
          <w:tcPr>
            <w:tcW w:w="985"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single" w:sz="8" w:space="0" w:color="auto"/>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val="restart"/>
            <w:tcBorders>
              <w:top w:val="nil"/>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295" w:type="dxa"/>
            <w:vMerge w:val="restart"/>
            <w:tcBorders>
              <w:top w:val="nil"/>
              <w:left w:val="single" w:sz="12" w:space="0" w:color="auto"/>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single" w:sz="8" w:space="0" w:color="auto"/>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vMerge w:val="restart"/>
            <w:tcBorders>
              <w:top w:val="nil"/>
              <w:left w:val="single" w:sz="12"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vMerge w:val="restart"/>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1.5.Техническое  обслуживание наружных сетей</w:t>
            </w:r>
          </w:p>
        </w:tc>
        <w:tc>
          <w:tcPr>
            <w:tcW w:w="1328"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1 800,00</w:t>
            </w:r>
          </w:p>
        </w:tc>
        <w:tc>
          <w:tcPr>
            <w:tcW w:w="1039"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14 284,5</w:t>
            </w:r>
          </w:p>
        </w:tc>
        <w:tc>
          <w:tcPr>
            <w:tcW w:w="749"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2 600,00</w:t>
            </w:r>
          </w:p>
        </w:tc>
        <w:tc>
          <w:tcPr>
            <w:tcW w:w="985"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2 800,00</w:t>
            </w:r>
          </w:p>
        </w:tc>
        <w:tc>
          <w:tcPr>
            <w:tcW w:w="985"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3 084,50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2 900,00</w:t>
            </w:r>
          </w:p>
        </w:tc>
        <w:tc>
          <w:tcPr>
            <w:tcW w:w="1053" w:type="dxa"/>
            <w:vMerge w:val="restart"/>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2 900,00</w:t>
            </w:r>
          </w:p>
        </w:tc>
        <w:tc>
          <w:tcPr>
            <w:tcW w:w="1101" w:type="dxa"/>
            <w:vMerge w:val="restart"/>
            <w:tcBorders>
              <w:top w:val="nil"/>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295" w:type="dxa"/>
            <w:vMerge w:val="restart"/>
            <w:tcBorders>
              <w:top w:val="nil"/>
              <w:left w:val="single" w:sz="12" w:space="0" w:color="auto"/>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vMerge/>
            <w:tcBorders>
              <w:top w:val="nil"/>
              <w:left w:val="single" w:sz="8"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vMerge/>
            <w:tcBorders>
              <w:top w:val="nil"/>
              <w:left w:val="single" w:sz="8"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vMerge w:val="restart"/>
            <w:tcBorders>
              <w:top w:val="nil"/>
              <w:left w:val="single" w:sz="12"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vMerge w:val="restart"/>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1.6.Приобретение, установка  и перепрограммирование приборов учета  электрической энергии</w:t>
            </w:r>
          </w:p>
        </w:tc>
        <w:tc>
          <w:tcPr>
            <w:tcW w:w="1328"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2015-2018</w:t>
            </w:r>
          </w:p>
        </w:tc>
        <w:tc>
          <w:tcPr>
            <w:tcW w:w="1328"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39"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20"/>
                <w:szCs w:val="20"/>
                <w:lang w:eastAsia="ru-RU"/>
              </w:rPr>
            </w:pPr>
            <w:r w:rsidRPr="004C2956">
              <w:rPr>
                <w:rFonts w:ascii="Times New Roman" w:eastAsia="Times New Roman" w:hAnsi="Times New Roman" w:cs="Times New Roman"/>
                <w:color w:val="000000"/>
                <w:sz w:val="20"/>
                <w:szCs w:val="20"/>
                <w:lang w:eastAsia="ru-RU"/>
              </w:rPr>
              <w:t xml:space="preserve"> 85,4</w:t>
            </w:r>
          </w:p>
        </w:tc>
        <w:tc>
          <w:tcPr>
            <w:tcW w:w="749"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985"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85,4</w:t>
            </w:r>
          </w:p>
        </w:tc>
        <w:tc>
          <w:tcPr>
            <w:tcW w:w="985"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single" w:sz="8" w:space="0" w:color="auto"/>
              <w:left w:val="single" w:sz="8"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val="restart"/>
            <w:tcBorders>
              <w:top w:val="nil"/>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295" w:type="dxa"/>
            <w:vMerge w:val="restart"/>
            <w:tcBorders>
              <w:top w:val="nil"/>
              <w:left w:val="single" w:sz="12" w:space="0" w:color="auto"/>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tcBorders>
              <w:top w:val="nil"/>
              <w:left w:val="single" w:sz="8" w:space="0" w:color="auto"/>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295" w:type="dxa"/>
            <w:tcBorders>
              <w:top w:val="nil"/>
              <w:left w:val="nil"/>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r>
      <w:tr w:rsidR="004C2956" w:rsidRPr="004C2956" w:rsidTr="00BA0F36">
        <w:trPr>
          <w:trHeight w:val="20"/>
        </w:trPr>
        <w:tc>
          <w:tcPr>
            <w:tcW w:w="366" w:type="dxa"/>
            <w:tcBorders>
              <w:top w:val="single" w:sz="12" w:space="0" w:color="auto"/>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w:t>
            </w:r>
          </w:p>
        </w:tc>
        <w:tc>
          <w:tcPr>
            <w:tcW w:w="1514" w:type="dxa"/>
            <w:gridSpan w:val="3"/>
            <w:tcBorders>
              <w:top w:val="single" w:sz="12" w:space="0" w:color="auto"/>
              <w:left w:val="nil"/>
              <w:bottom w:val="nil"/>
              <w:right w:val="single" w:sz="12"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Санитарное  содержание  городской  территории Никольского городского поселения</w:t>
            </w:r>
          </w:p>
        </w:tc>
        <w:tc>
          <w:tcPr>
            <w:tcW w:w="1783"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Итого</w:t>
            </w:r>
          </w:p>
        </w:tc>
        <w:tc>
          <w:tcPr>
            <w:tcW w:w="1328"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8 500,00</w:t>
            </w:r>
          </w:p>
        </w:tc>
        <w:tc>
          <w:tcPr>
            <w:tcW w:w="1039"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xml:space="preserve">  97505,39</w:t>
            </w:r>
          </w:p>
        </w:tc>
        <w:tc>
          <w:tcPr>
            <w:tcW w:w="749"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14 493,07</w:t>
            </w:r>
          </w:p>
        </w:tc>
        <w:tc>
          <w:tcPr>
            <w:tcW w:w="985"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xml:space="preserve"> 17 751,91</w:t>
            </w:r>
          </w:p>
        </w:tc>
        <w:tc>
          <w:tcPr>
            <w:tcW w:w="985"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20 756,413</w:t>
            </w:r>
          </w:p>
        </w:tc>
        <w:tc>
          <w:tcPr>
            <w:tcW w:w="1024" w:type="dxa"/>
            <w:vMerge w:val="restart"/>
            <w:tcBorders>
              <w:top w:val="nil"/>
              <w:left w:val="single" w:sz="12" w:space="0" w:color="auto"/>
              <w:bottom w:val="single" w:sz="12" w:space="0" w:color="000000"/>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22 252,00</w:t>
            </w:r>
          </w:p>
        </w:tc>
        <w:tc>
          <w:tcPr>
            <w:tcW w:w="1053" w:type="dxa"/>
            <w:vMerge w:val="restart"/>
            <w:tcBorders>
              <w:top w:val="nil"/>
              <w:left w:val="single" w:sz="8" w:space="0" w:color="auto"/>
              <w:bottom w:val="single" w:sz="8" w:space="0" w:color="000000"/>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22 252, 00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w:t>
            </w:r>
          </w:p>
        </w:tc>
        <w:tc>
          <w:tcPr>
            <w:tcW w:w="1024" w:type="dxa"/>
            <w:vMerge/>
            <w:tcBorders>
              <w:top w:val="nil"/>
              <w:left w:val="single" w:sz="12" w:space="0" w:color="auto"/>
              <w:bottom w:val="single" w:sz="12"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sz w:val="18"/>
                <w:szCs w:val="18"/>
                <w:lang w:eastAsia="ru-RU"/>
              </w:rPr>
            </w:pP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2.1 Ручная уборка</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3 500,00</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45740,605</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5 894,00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6 500,00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10842,605</w:t>
            </w:r>
          </w:p>
        </w:tc>
        <w:tc>
          <w:tcPr>
            <w:tcW w:w="1024" w:type="dxa"/>
            <w:tcBorders>
              <w:top w:val="nil"/>
              <w:left w:val="nil"/>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11 252,00</w:t>
            </w:r>
          </w:p>
        </w:tc>
        <w:tc>
          <w:tcPr>
            <w:tcW w:w="1053" w:type="dxa"/>
            <w:tcBorders>
              <w:top w:val="nil"/>
              <w:left w:val="nil"/>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11 252,00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отдел по ЖКХ</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Создание санитарных условий для   населения</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783" w:type="dxa"/>
            <w:tcBorders>
              <w:top w:val="single" w:sz="8" w:space="0" w:color="auto"/>
              <w:left w:val="single" w:sz="8" w:space="0" w:color="auto"/>
              <w:bottom w:val="single" w:sz="8" w:space="0" w:color="auto"/>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2.2. Содержание детских площадок, установка ограждений</w:t>
            </w:r>
          </w:p>
        </w:tc>
        <w:tc>
          <w:tcPr>
            <w:tcW w:w="1328"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1 000,00</w:t>
            </w:r>
          </w:p>
        </w:tc>
        <w:tc>
          <w:tcPr>
            <w:tcW w:w="103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9886,98  </w:t>
            </w:r>
          </w:p>
        </w:tc>
        <w:tc>
          <w:tcPr>
            <w:tcW w:w="74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2 165,07</w:t>
            </w:r>
          </w:p>
        </w:tc>
        <w:tc>
          <w:tcPr>
            <w:tcW w:w="985"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1 751,91</w:t>
            </w:r>
          </w:p>
        </w:tc>
        <w:tc>
          <w:tcPr>
            <w:tcW w:w="985" w:type="dxa"/>
            <w:tcBorders>
              <w:top w:val="single" w:sz="8" w:space="0" w:color="auto"/>
              <w:left w:val="nil"/>
              <w:bottom w:val="single" w:sz="8" w:space="0" w:color="auto"/>
              <w:right w:val="single" w:sz="8" w:space="0" w:color="auto"/>
            </w:tcBorders>
            <w:shd w:val="clear" w:color="auto" w:fill="auto"/>
            <w:hideMark/>
          </w:tcPr>
          <w:p w:rsidR="004C2956" w:rsidRPr="004C2956" w:rsidRDefault="004C2956" w:rsidP="004C2956">
            <w:pPr>
              <w:tabs>
                <w:tab w:val="center" w:pos="384"/>
              </w:tabs>
              <w:spacing w:after="0" w:line="240" w:lineRule="auto"/>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1 570,00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2 200,00</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2 200,00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7"/>
        </w:trPr>
        <w:tc>
          <w:tcPr>
            <w:tcW w:w="366"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vMerge w:val="restart"/>
            <w:tcBorders>
              <w:top w:val="nil"/>
              <w:left w:val="single" w:sz="12"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vMerge w:val="restart"/>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2.3.Ликвидация </w:t>
            </w:r>
            <w:proofErr w:type="spellStart"/>
            <w:proofErr w:type="gramStart"/>
            <w:r w:rsidRPr="004C2956">
              <w:rPr>
                <w:rFonts w:ascii="Times New Roman" w:eastAsia="Times New Roman" w:hAnsi="Times New Roman" w:cs="Times New Roman"/>
                <w:color w:val="000000"/>
                <w:sz w:val="18"/>
                <w:szCs w:val="18"/>
                <w:lang w:eastAsia="ru-RU"/>
              </w:rPr>
              <w:t>несанкционирован</w:t>
            </w:r>
            <w:proofErr w:type="spellEnd"/>
            <w:proofErr w:type="gramEnd"/>
            <w:r w:rsidRPr="004C2956">
              <w:rPr>
                <w:rFonts w:ascii="Times New Roman" w:eastAsia="Times New Roman" w:hAnsi="Times New Roman" w:cs="Times New Roman"/>
                <w:color w:val="000000"/>
                <w:sz w:val="18"/>
                <w:szCs w:val="18"/>
                <w:lang w:eastAsia="ru-RU"/>
              </w:rPr>
              <w:t>-</w:t>
            </w:r>
          </w:p>
        </w:tc>
        <w:tc>
          <w:tcPr>
            <w:tcW w:w="1328"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1 500,00</w:t>
            </w:r>
          </w:p>
        </w:tc>
        <w:tc>
          <w:tcPr>
            <w:tcW w:w="1039"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26493,808</w:t>
            </w:r>
          </w:p>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p>
        </w:tc>
        <w:tc>
          <w:tcPr>
            <w:tcW w:w="749"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3 600,00</w:t>
            </w:r>
          </w:p>
        </w:tc>
        <w:tc>
          <w:tcPr>
            <w:tcW w:w="985"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6000</w:t>
            </w:r>
          </w:p>
        </w:tc>
        <w:tc>
          <w:tcPr>
            <w:tcW w:w="985"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5 893,808</w:t>
            </w:r>
          </w:p>
        </w:tc>
        <w:tc>
          <w:tcPr>
            <w:tcW w:w="1024" w:type="dxa"/>
            <w:vMerge w:val="restart"/>
            <w:tcBorders>
              <w:top w:val="nil"/>
              <w:left w:val="single" w:sz="12" w:space="0" w:color="auto"/>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5 500,00</w:t>
            </w:r>
          </w:p>
        </w:tc>
        <w:tc>
          <w:tcPr>
            <w:tcW w:w="1053" w:type="dxa"/>
            <w:vMerge w:val="restart"/>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5 500,00</w:t>
            </w:r>
          </w:p>
        </w:tc>
        <w:tc>
          <w:tcPr>
            <w:tcW w:w="1101" w:type="dxa"/>
            <w:vMerge w:val="restart"/>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7"/>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4" w:space="0" w:color="auto"/>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4" w:space="0" w:color="auto"/>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4" w:space="0" w:color="auto"/>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4" w:space="0" w:color="auto"/>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4" w:space="0" w:color="auto"/>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color w:val="000000"/>
                <w:sz w:val="20"/>
                <w:szCs w:val="20"/>
                <w:lang w:eastAsia="ru-RU"/>
              </w:rPr>
            </w:pPr>
          </w:p>
        </w:tc>
        <w:tc>
          <w:tcPr>
            <w:tcW w:w="749" w:type="dxa"/>
            <w:vMerge/>
            <w:tcBorders>
              <w:top w:val="nil"/>
              <w:left w:val="single" w:sz="12" w:space="0" w:color="auto"/>
              <w:bottom w:val="single" w:sz="4" w:space="0" w:color="auto"/>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4" w:space="0" w:color="auto"/>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4" w:space="0" w:color="auto"/>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p>
        </w:tc>
        <w:tc>
          <w:tcPr>
            <w:tcW w:w="1024" w:type="dxa"/>
            <w:vMerge/>
            <w:tcBorders>
              <w:top w:val="nil"/>
              <w:left w:val="single" w:sz="12" w:space="0" w:color="auto"/>
              <w:bottom w:val="single" w:sz="4" w:space="0" w:color="auto"/>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p>
        </w:tc>
        <w:tc>
          <w:tcPr>
            <w:tcW w:w="1053" w:type="dxa"/>
            <w:vMerge/>
            <w:tcBorders>
              <w:top w:val="nil"/>
              <w:left w:val="single" w:sz="8" w:space="0" w:color="auto"/>
              <w:bottom w:val="single" w:sz="4" w:space="0" w:color="auto"/>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p>
        </w:tc>
        <w:tc>
          <w:tcPr>
            <w:tcW w:w="1101"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p>
        </w:tc>
        <w:tc>
          <w:tcPr>
            <w:tcW w:w="129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p>
        </w:tc>
      </w:tr>
      <w:tr w:rsidR="004C2956" w:rsidRPr="004C2956" w:rsidTr="00BA0F36">
        <w:trPr>
          <w:trHeight w:val="1110"/>
        </w:trPr>
        <w:tc>
          <w:tcPr>
            <w:tcW w:w="366" w:type="dxa"/>
            <w:vMerge w:val="restart"/>
            <w:tcBorders>
              <w:top w:val="nil"/>
              <w:left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lastRenderedPageBreak/>
              <w:t> </w:t>
            </w:r>
          </w:p>
        </w:tc>
        <w:tc>
          <w:tcPr>
            <w:tcW w:w="996" w:type="dxa"/>
            <w:vMerge w:val="restart"/>
            <w:tcBorders>
              <w:top w:val="nil"/>
              <w:left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single" w:sz="4" w:space="0" w:color="auto"/>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2.4.Содержание, ремонт и обслуживание  контейнерных площадок</w:t>
            </w:r>
          </w:p>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tcBorders>
              <w:top w:val="single" w:sz="4" w:space="0" w:color="auto"/>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single" w:sz="4" w:space="0" w:color="auto"/>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single" w:sz="4" w:space="0" w:color="auto"/>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2 500,00</w:t>
            </w:r>
          </w:p>
        </w:tc>
        <w:tc>
          <w:tcPr>
            <w:tcW w:w="1039" w:type="dxa"/>
            <w:tcBorders>
              <w:top w:val="single" w:sz="4" w:space="0" w:color="auto"/>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14 134,00</w:t>
            </w:r>
          </w:p>
        </w:tc>
        <w:tc>
          <w:tcPr>
            <w:tcW w:w="749" w:type="dxa"/>
            <w:tcBorders>
              <w:top w:val="single" w:sz="4" w:space="0" w:color="auto"/>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2 834,00</w:t>
            </w:r>
          </w:p>
        </w:tc>
        <w:tc>
          <w:tcPr>
            <w:tcW w:w="985" w:type="dxa"/>
            <w:tcBorders>
              <w:top w:val="single" w:sz="4" w:space="0" w:color="auto"/>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3 400,00</w:t>
            </w:r>
          </w:p>
        </w:tc>
        <w:tc>
          <w:tcPr>
            <w:tcW w:w="985" w:type="dxa"/>
            <w:tcBorders>
              <w:top w:val="single" w:sz="4" w:space="0" w:color="auto"/>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2 300,00</w:t>
            </w:r>
          </w:p>
        </w:tc>
        <w:tc>
          <w:tcPr>
            <w:tcW w:w="1024" w:type="dxa"/>
            <w:tcBorders>
              <w:top w:val="single" w:sz="4" w:space="0" w:color="auto"/>
              <w:left w:val="nil"/>
              <w:bottom w:val="single" w:sz="4" w:space="0" w:color="auto"/>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2 800,00</w:t>
            </w:r>
          </w:p>
        </w:tc>
        <w:tc>
          <w:tcPr>
            <w:tcW w:w="1053" w:type="dxa"/>
            <w:tcBorders>
              <w:top w:val="single" w:sz="4" w:space="0" w:color="auto"/>
              <w:left w:val="single" w:sz="8" w:space="0" w:color="auto"/>
              <w:bottom w:val="single" w:sz="4" w:space="0" w:color="auto"/>
              <w:right w:val="single" w:sz="8"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2 800,00</w:t>
            </w:r>
          </w:p>
        </w:tc>
        <w:tc>
          <w:tcPr>
            <w:tcW w:w="1101" w:type="dxa"/>
            <w:vMerge w:val="restart"/>
            <w:tcBorders>
              <w:top w:val="nil"/>
              <w:left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vMerge w:val="restart"/>
            <w:tcBorders>
              <w:top w:val="nil"/>
              <w:left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324"/>
        </w:trPr>
        <w:tc>
          <w:tcPr>
            <w:tcW w:w="366" w:type="dxa"/>
            <w:vMerge/>
            <w:tcBorders>
              <w:left w:val="single" w:sz="12" w:space="0" w:color="auto"/>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996" w:type="dxa"/>
            <w:vMerge/>
            <w:tcBorders>
              <w:left w:val="nil"/>
              <w:bottom w:val="nil"/>
              <w:right w:val="nil"/>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tcBorders>
              <w:left w:val="nil"/>
              <w:bottom w:val="nil"/>
              <w:right w:val="nil"/>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tcBorders>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783"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Приобретение контейнеров</w:t>
            </w:r>
          </w:p>
        </w:tc>
        <w:tc>
          <w:tcPr>
            <w:tcW w:w="1328"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001"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328"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039"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600,00</w:t>
            </w:r>
          </w:p>
        </w:tc>
        <w:tc>
          <w:tcPr>
            <w:tcW w:w="749"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985"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985"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p>
        </w:tc>
        <w:tc>
          <w:tcPr>
            <w:tcW w:w="1024" w:type="dxa"/>
            <w:tcBorders>
              <w:top w:val="single" w:sz="4" w:space="0" w:color="auto"/>
              <w:left w:val="nil"/>
              <w:bottom w:val="single" w:sz="12" w:space="0" w:color="auto"/>
              <w:right w:val="nil"/>
            </w:tcBorders>
            <w:shd w:val="clear" w:color="auto" w:fill="auto"/>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300,0</w:t>
            </w:r>
          </w:p>
        </w:tc>
        <w:tc>
          <w:tcPr>
            <w:tcW w:w="1053" w:type="dxa"/>
            <w:tcBorders>
              <w:top w:val="single" w:sz="4" w:space="0" w:color="auto"/>
              <w:left w:val="single" w:sz="8" w:space="0" w:color="auto"/>
              <w:bottom w:val="nil"/>
              <w:right w:val="single" w:sz="8" w:space="0" w:color="auto"/>
            </w:tcBorders>
            <w:shd w:val="clear" w:color="auto" w:fill="auto"/>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300,0</w:t>
            </w:r>
          </w:p>
        </w:tc>
        <w:tc>
          <w:tcPr>
            <w:tcW w:w="1101" w:type="dxa"/>
            <w:vMerge/>
            <w:tcBorders>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p>
        </w:tc>
        <w:tc>
          <w:tcPr>
            <w:tcW w:w="1295" w:type="dxa"/>
            <w:vMerge/>
            <w:tcBorders>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4"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single" w:sz="12" w:space="0" w:color="auto"/>
              <w:left w:val="single" w:sz="4" w:space="0" w:color="auto"/>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2.5. Утилизация отходов 1-4 класса опасности</w:t>
            </w:r>
          </w:p>
        </w:tc>
        <w:tc>
          <w:tcPr>
            <w:tcW w:w="1328"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39"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650,00</w:t>
            </w:r>
          </w:p>
        </w:tc>
        <w:tc>
          <w:tcPr>
            <w:tcW w:w="749"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985"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100</w:t>
            </w:r>
          </w:p>
        </w:tc>
        <w:tc>
          <w:tcPr>
            <w:tcW w:w="985"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150</w:t>
            </w:r>
          </w:p>
        </w:tc>
        <w:tc>
          <w:tcPr>
            <w:tcW w:w="1024" w:type="dxa"/>
            <w:tcBorders>
              <w:top w:val="nil"/>
              <w:left w:val="nil"/>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200,00</w:t>
            </w:r>
          </w:p>
        </w:tc>
        <w:tc>
          <w:tcPr>
            <w:tcW w:w="1053" w:type="dxa"/>
            <w:tcBorders>
              <w:top w:val="single" w:sz="8" w:space="0" w:color="auto"/>
              <w:left w:val="nil"/>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200,00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single" w:sz="12" w:space="0" w:color="auto"/>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3</w:t>
            </w:r>
          </w:p>
        </w:tc>
        <w:tc>
          <w:tcPr>
            <w:tcW w:w="996" w:type="dxa"/>
            <w:tcBorders>
              <w:top w:val="single" w:sz="12" w:space="0" w:color="auto"/>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Озеленение</w:t>
            </w:r>
          </w:p>
        </w:tc>
        <w:tc>
          <w:tcPr>
            <w:tcW w:w="259" w:type="dxa"/>
            <w:tcBorders>
              <w:top w:val="single" w:sz="12" w:space="0" w:color="auto"/>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tcBorders>
              <w:top w:val="single" w:sz="12" w:space="0" w:color="auto"/>
              <w:left w:val="nil"/>
              <w:bottom w:val="nil"/>
              <w:right w:val="single" w:sz="4"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single" w:sz="12" w:space="0" w:color="auto"/>
              <w:left w:val="single" w:sz="4"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Итого</w:t>
            </w:r>
          </w:p>
        </w:tc>
        <w:tc>
          <w:tcPr>
            <w:tcW w:w="1328"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2 200,00</w:t>
            </w:r>
          </w:p>
        </w:tc>
        <w:tc>
          <w:tcPr>
            <w:tcW w:w="1039"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24  120,32</w:t>
            </w:r>
          </w:p>
        </w:tc>
        <w:tc>
          <w:tcPr>
            <w:tcW w:w="749"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5 120,32</w:t>
            </w:r>
          </w:p>
        </w:tc>
        <w:tc>
          <w:tcPr>
            <w:tcW w:w="985"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5 500,00</w:t>
            </w:r>
          </w:p>
        </w:tc>
        <w:tc>
          <w:tcPr>
            <w:tcW w:w="985"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4 500,00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Calibri" w:eastAsia="Times New Roman" w:hAnsi="Calibri" w:cs="Arial"/>
                <w:b/>
                <w:bCs/>
                <w:sz w:val="20"/>
                <w:szCs w:val="20"/>
                <w:lang w:eastAsia="ru-RU"/>
              </w:rPr>
            </w:pPr>
            <w:r w:rsidRPr="004C2956">
              <w:rPr>
                <w:rFonts w:ascii="Calibri" w:eastAsia="Times New Roman" w:hAnsi="Calibri" w:cs="Arial"/>
                <w:b/>
                <w:bCs/>
                <w:sz w:val="20"/>
                <w:szCs w:val="20"/>
                <w:lang w:eastAsia="ru-RU"/>
              </w:rPr>
              <w:t>4 500,00</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b/>
                <w:bCs/>
                <w:sz w:val="20"/>
                <w:szCs w:val="20"/>
                <w:lang w:eastAsia="ru-RU"/>
              </w:rPr>
            </w:pPr>
            <w:r w:rsidRPr="004C2956">
              <w:rPr>
                <w:rFonts w:ascii="Calibri" w:eastAsia="Times New Roman" w:hAnsi="Calibri" w:cs="Arial"/>
                <w:b/>
                <w:bCs/>
                <w:sz w:val="20"/>
                <w:szCs w:val="20"/>
                <w:lang w:eastAsia="ru-RU"/>
              </w:rPr>
              <w:t>4 500,00</w:t>
            </w:r>
          </w:p>
        </w:tc>
        <w:tc>
          <w:tcPr>
            <w:tcW w:w="1101"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Calibri" w:eastAsia="Times New Roman" w:hAnsi="Calibri" w:cs="Arial"/>
                <w:lang w:eastAsia="ru-RU"/>
              </w:rPr>
            </w:pPr>
            <w:r w:rsidRPr="004C2956">
              <w:rPr>
                <w:rFonts w:ascii="Calibri" w:eastAsia="Times New Roman" w:hAnsi="Calibri" w:cs="Arial"/>
                <w:lang w:eastAsia="ru-RU"/>
              </w:rPr>
              <w:t> </w:t>
            </w:r>
          </w:p>
        </w:tc>
        <w:tc>
          <w:tcPr>
            <w:tcW w:w="1295"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Calibri" w:eastAsia="Times New Roman" w:hAnsi="Calibri" w:cs="Arial"/>
                <w:lang w:eastAsia="ru-RU"/>
              </w:rPr>
            </w:pPr>
            <w:r w:rsidRPr="004C2956">
              <w:rPr>
                <w:rFonts w:ascii="Calibri" w:eastAsia="Times New Roman" w:hAnsi="Calibri" w:cs="Arial"/>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Calibri" w:eastAsia="Times New Roman" w:hAnsi="Calibri" w:cs="Arial"/>
                <w:b/>
                <w:bCs/>
                <w:sz w:val="20"/>
                <w:szCs w:val="20"/>
                <w:lang w:eastAsia="ru-RU"/>
              </w:rPr>
            </w:pPr>
            <w:r w:rsidRPr="004C2956">
              <w:rPr>
                <w:rFonts w:ascii="Calibri" w:eastAsia="Times New Roman" w:hAnsi="Calibri" w:cs="Arial"/>
                <w:b/>
                <w:bCs/>
                <w:sz w:val="20"/>
                <w:szCs w:val="20"/>
                <w:lang w:eastAsia="ru-RU"/>
              </w:rPr>
              <w:t xml:space="preserve"> </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Calibri" w:eastAsia="Times New Roman" w:hAnsi="Calibri" w:cs="Arial"/>
                <w:b/>
                <w:bCs/>
                <w:sz w:val="20"/>
                <w:szCs w:val="20"/>
                <w:lang w:eastAsia="ru-RU"/>
              </w:rPr>
            </w:pPr>
            <w:r w:rsidRPr="004C2956">
              <w:rPr>
                <w:rFonts w:ascii="Calibri" w:eastAsia="Times New Roman" w:hAnsi="Calibri" w:cs="Arial"/>
                <w:b/>
                <w:bCs/>
                <w:sz w:val="20"/>
                <w:szCs w:val="20"/>
                <w:lang w:eastAsia="ru-RU"/>
              </w:rPr>
              <w:t> </w:t>
            </w: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Calibri" w:eastAsia="Times New Roman" w:hAnsi="Calibri" w:cs="Arial"/>
                <w:lang w:eastAsia="ru-RU"/>
              </w:rPr>
            </w:pPr>
            <w:r w:rsidRPr="004C2956">
              <w:rPr>
                <w:rFonts w:ascii="Calibri" w:eastAsia="Times New Roman" w:hAnsi="Calibri" w:cs="Arial"/>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Calibri" w:eastAsia="Times New Roman" w:hAnsi="Calibri" w:cs="Arial"/>
                <w:lang w:eastAsia="ru-RU"/>
              </w:rPr>
            </w:pPr>
            <w:r w:rsidRPr="004C2956">
              <w:rPr>
                <w:rFonts w:ascii="Calibri" w:eastAsia="Times New Roman" w:hAnsi="Calibri" w:cs="Arial"/>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3.1Скашивание и уборка травы </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1 200,00</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16 255,02</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2 455,02</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3 300,00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3 500,00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3 500,00</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3 500,00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отдел по ЖКХ</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Создание санитарных условий для   населения</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3.2. Приобретение</w:t>
            </w:r>
            <w:proofErr w:type="gramStart"/>
            <w:r w:rsidRPr="004C2956">
              <w:rPr>
                <w:rFonts w:ascii="Times New Roman" w:eastAsia="Times New Roman" w:hAnsi="Times New Roman" w:cs="Times New Roman"/>
                <w:color w:val="000000"/>
                <w:sz w:val="18"/>
                <w:szCs w:val="18"/>
                <w:lang w:eastAsia="ru-RU"/>
              </w:rPr>
              <w:t xml:space="preserve">   ,</w:t>
            </w:r>
            <w:proofErr w:type="gramEnd"/>
            <w:r w:rsidRPr="004C2956">
              <w:rPr>
                <w:rFonts w:ascii="Times New Roman" w:eastAsia="Times New Roman" w:hAnsi="Times New Roman" w:cs="Times New Roman"/>
                <w:color w:val="000000"/>
                <w:sz w:val="18"/>
                <w:szCs w:val="18"/>
                <w:lang w:eastAsia="ru-RU"/>
              </w:rPr>
              <w:t xml:space="preserve"> цветов и деревьев и уход за  растениями</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1 000,00</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7 865,3</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2 665,30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2 200,00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1 000,00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1 000,00</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1 000,00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4</w:t>
            </w:r>
          </w:p>
        </w:tc>
        <w:tc>
          <w:tcPr>
            <w:tcW w:w="1514" w:type="dxa"/>
            <w:gridSpan w:val="3"/>
            <w:tcBorders>
              <w:top w:val="single" w:sz="12" w:space="0" w:color="auto"/>
              <w:left w:val="nil"/>
              <w:bottom w:val="nil"/>
              <w:right w:val="single" w:sz="12"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Обслуживание  ливневой канализации</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Итого</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2 500,00</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xml:space="preserve">  10 551,6</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1 235,00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1 500,00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2 800,00</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2 508, 30</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2 508,30</w:t>
            </w: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4.1.Промывка  трубопроводов дренажной системы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1 800,00</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3 700,00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1 500,00</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1 100,00</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1 100,00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отдел по ЖКХ</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Создание санитарных условий для   населения  в сфере ЖКХ</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4. Обслуживание ливневой канализации</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500</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6 716,6</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1 200,00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1 400,00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1 300,00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1 408,30</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1 408,30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4.3.Приобретение крышек, люков для колодцев</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200</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xml:space="preserve"> 135</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35</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100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0</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5.</w:t>
            </w:r>
          </w:p>
        </w:tc>
        <w:tc>
          <w:tcPr>
            <w:tcW w:w="1514" w:type="dxa"/>
            <w:gridSpan w:val="3"/>
            <w:tcBorders>
              <w:top w:val="single" w:sz="12" w:space="0" w:color="auto"/>
              <w:left w:val="nil"/>
              <w:bottom w:val="nil"/>
              <w:right w:val="single" w:sz="12"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Приобретение  </w:t>
            </w:r>
            <w:r w:rsidRPr="004C2956">
              <w:rPr>
                <w:rFonts w:ascii="Times New Roman" w:eastAsia="Times New Roman" w:hAnsi="Times New Roman" w:cs="Times New Roman"/>
                <w:color w:val="000000"/>
                <w:sz w:val="18"/>
                <w:szCs w:val="18"/>
                <w:lang w:eastAsia="ru-RU"/>
              </w:rPr>
              <w:lastRenderedPageBreak/>
              <w:t xml:space="preserve">детского  оборудования и малых  архитектурных форм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lastRenderedPageBreak/>
              <w:t>Итого</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1 050,00</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xml:space="preserve"> 3 840,8</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390,8</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xml:space="preserve"> 250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0</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2 100,00</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1 100  ,00</w:t>
            </w: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6.1 Приобретение скамеек и урн.</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180</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558</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308</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250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0</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отдел по ЖКХ</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Создание санитарных условий для   населения</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6.2 Благоустройство детских площадок.</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800</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2 000</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0 </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1 500,00</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500,00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6.3.  Приобретение вазонов и полусфер, дет</w:t>
            </w:r>
            <w:proofErr w:type="gramStart"/>
            <w:r w:rsidRPr="004C2956">
              <w:rPr>
                <w:rFonts w:ascii="Times New Roman" w:eastAsia="Times New Roman" w:hAnsi="Times New Roman" w:cs="Times New Roman"/>
                <w:color w:val="000000"/>
                <w:sz w:val="18"/>
                <w:szCs w:val="18"/>
                <w:lang w:eastAsia="ru-RU"/>
              </w:rPr>
              <w:t>.</w:t>
            </w:r>
            <w:proofErr w:type="gramEnd"/>
            <w:r w:rsidRPr="004C2956">
              <w:rPr>
                <w:rFonts w:ascii="Times New Roman" w:eastAsia="Times New Roman" w:hAnsi="Times New Roman" w:cs="Times New Roman"/>
                <w:color w:val="000000"/>
                <w:sz w:val="18"/>
                <w:szCs w:val="18"/>
                <w:lang w:eastAsia="ru-RU"/>
              </w:rPr>
              <w:t xml:space="preserve"> </w:t>
            </w:r>
            <w:proofErr w:type="spellStart"/>
            <w:proofErr w:type="gramStart"/>
            <w:r w:rsidRPr="004C2956">
              <w:rPr>
                <w:rFonts w:ascii="Times New Roman" w:eastAsia="Times New Roman" w:hAnsi="Times New Roman" w:cs="Times New Roman"/>
                <w:color w:val="000000"/>
                <w:sz w:val="18"/>
                <w:szCs w:val="18"/>
                <w:lang w:eastAsia="ru-RU"/>
              </w:rPr>
              <w:t>о</w:t>
            </w:r>
            <w:proofErr w:type="gramEnd"/>
            <w:r w:rsidRPr="004C2956">
              <w:rPr>
                <w:rFonts w:ascii="Times New Roman" w:eastAsia="Times New Roman" w:hAnsi="Times New Roman" w:cs="Times New Roman"/>
                <w:color w:val="000000"/>
                <w:sz w:val="18"/>
                <w:szCs w:val="18"/>
                <w:lang w:eastAsia="ru-RU"/>
              </w:rPr>
              <w:t>боруд</w:t>
            </w:r>
            <w:proofErr w:type="spellEnd"/>
            <w:r w:rsidRPr="004C2956">
              <w:rPr>
                <w:rFonts w:ascii="Times New Roman" w:eastAsia="Times New Roman" w:hAnsi="Times New Roman" w:cs="Times New Roman"/>
                <w:color w:val="000000"/>
                <w:sz w:val="18"/>
                <w:szCs w:val="18"/>
                <w:lang w:eastAsia="ru-RU"/>
              </w:rPr>
              <w:t>.</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70</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1 282,8</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82,8</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600,00</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600,00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6.</w:t>
            </w:r>
          </w:p>
        </w:tc>
        <w:tc>
          <w:tcPr>
            <w:tcW w:w="1514" w:type="dxa"/>
            <w:gridSpan w:val="3"/>
            <w:tcBorders>
              <w:top w:val="single" w:sz="12" w:space="0" w:color="auto"/>
              <w:left w:val="nil"/>
              <w:bottom w:val="nil"/>
              <w:right w:val="single" w:sz="12"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Итого</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500</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xml:space="preserve"> 1 000,00</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1 000,00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0</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sz w:val="16"/>
                <w:szCs w:val="16"/>
                <w:lang w:eastAsia="ru-RU"/>
              </w:rPr>
            </w:pPr>
            <w:r w:rsidRPr="004C2956">
              <w:rPr>
                <w:rFonts w:ascii="Times New Roman" w:eastAsia="Times New Roman" w:hAnsi="Times New Roman" w:cs="Times New Roman"/>
                <w:b/>
                <w:bCs/>
                <w:sz w:val="16"/>
                <w:szCs w:val="16"/>
                <w:lang w:eastAsia="ru-RU"/>
              </w:rPr>
              <w:t>0</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sz w:val="16"/>
                <w:szCs w:val="16"/>
                <w:lang w:eastAsia="ru-RU"/>
              </w:rPr>
            </w:pPr>
            <w:r w:rsidRPr="004C2956">
              <w:rPr>
                <w:rFonts w:ascii="Times New Roman" w:eastAsia="Times New Roman" w:hAnsi="Times New Roman" w:cs="Times New Roman"/>
                <w:b/>
                <w:bCs/>
                <w:sz w:val="16"/>
                <w:szCs w:val="16"/>
                <w:lang w:eastAsia="ru-RU"/>
              </w:rPr>
              <w:t>0</w:t>
            </w: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single" w:sz="8" w:space="0" w:color="auto"/>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7.1. Подготовка к проведению праздничных мероприятий</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500</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tabs>
                <w:tab w:val="left" w:pos="195"/>
                <w:tab w:val="center" w:pos="411"/>
              </w:tabs>
              <w:spacing w:after="0" w:line="240" w:lineRule="auto"/>
              <w:rPr>
                <w:rFonts w:ascii="Times New Roman" w:eastAsia="Times New Roman" w:hAnsi="Times New Roman" w:cs="Times New Roman"/>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w:t>
            </w:r>
            <w:r w:rsidRPr="004C2956">
              <w:rPr>
                <w:rFonts w:ascii="Times New Roman" w:eastAsia="Times New Roman" w:hAnsi="Times New Roman" w:cs="Times New Roman"/>
                <w:bCs/>
                <w:color w:val="000000"/>
                <w:sz w:val="20"/>
                <w:szCs w:val="20"/>
                <w:lang w:eastAsia="ru-RU"/>
              </w:rPr>
              <w:t>1 000,00</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1 000,00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sz w:val="18"/>
                <w:szCs w:val="18"/>
                <w:lang w:eastAsia="ru-RU"/>
              </w:rPr>
            </w:pPr>
            <w:r w:rsidRPr="004C2956">
              <w:rPr>
                <w:rFonts w:ascii="Times New Roman" w:eastAsia="Times New Roman" w:hAnsi="Times New Roman" w:cs="Times New Roman"/>
                <w:b/>
                <w:sz w:val="18"/>
                <w:szCs w:val="18"/>
                <w:lang w:eastAsia="ru-RU"/>
              </w:rPr>
              <w:t xml:space="preserve"> 0 </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0</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отдел по ЖКХ</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Создание условий для оказания муниципальных услуг</w:t>
            </w:r>
          </w:p>
        </w:tc>
      </w:tr>
      <w:tr w:rsidR="004C2956" w:rsidRPr="004C2956" w:rsidTr="00BA0F36">
        <w:trPr>
          <w:trHeight w:val="20"/>
        </w:trPr>
        <w:tc>
          <w:tcPr>
            <w:tcW w:w="366" w:type="dxa"/>
            <w:vMerge/>
            <w:tcBorders>
              <w:top w:val="single" w:sz="8" w:space="0" w:color="auto"/>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55" w:type="dxa"/>
            <w:gridSpan w:val="2"/>
            <w:tcBorders>
              <w:top w:val="single" w:sz="8" w:space="0" w:color="auto"/>
              <w:left w:val="nil"/>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Паспорт на отходы</w:t>
            </w:r>
          </w:p>
        </w:tc>
        <w:tc>
          <w:tcPr>
            <w:tcW w:w="25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50,00 </w:t>
            </w:r>
          </w:p>
        </w:tc>
        <w:tc>
          <w:tcPr>
            <w:tcW w:w="74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sz w:val="18"/>
                <w:szCs w:val="18"/>
                <w:lang w:eastAsia="ru-RU"/>
              </w:rPr>
            </w:pPr>
            <w:r w:rsidRPr="004C2956">
              <w:rPr>
                <w:rFonts w:ascii="Times New Roman" w:eastAsia="Times New Roman" w:hAnsi="Times New Roman" w:cs="Times New Roman"/>
                <w:b/>
                <w:sz w:val="18"/>
                <w:szCs w:val="18"/>
                <w:lang w:eastAsia="ru-RU"/>
              </w:rPr>
              <w:t>50,00</w:t>
            </w:r>
          </w:p>
        </w:tc>
        <w:tc>
          <w:tcPr>
            <w:tcW w:w="1024" w:type="dxa"/>
            <w:tcBorders>
              <w:top w:val="single" w:sz="8" w:space="0" w:color="auto"/>
              <w:left w:val="nil"/>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0</w:t>
            </w:r>
          </w:p>
        </w:tc>
        <w:tc>
          <w:tcPr>
            <w:tcW w:w="1053" w:type="dxa"/>
            <w:tcBorders>
              <w:top w:val="single" w:sz="8" w:space="0" w:color="auto"/>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0</w:t>
            </w:r>
          </w:p>
        </w:tc>
        <w:tc>
          <w:tcPr>
            <w:tcW w:w="1101"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single" w:sz="8" w:space="0" w:color="auto"/>
              <w:left w:val="nil"/>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single" w:sz="8" w:space="0" w:color="auto"/>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55" w:type="dxa"/>
            <w:gridSpan w:val="2"/>
            <w:tcBorders>
              <w:top w:val="single" w:sz="8" w:space="0" w:color="auto"/>
              <w:left w:val="nil"/>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Внесение </w:t>
            </w:r>
            <w:proofErr w:type="spellStart"/>
            <w:r w:rsidRPr="004C2956">
              <w:rPr>
                <w:rFonts w:ascii="Times New Roman" w:eastAsia="Times New Roman" w:hAnsi="Times New Roman" w:cs="Times New Roman"/>
                <w:color w:val="000000"/>
                <w:sz w:val="18"/>
                <w:szCs w:val="18"/>
                <w:lang w:eastAsia="ru-RU"/>
              </w:rPr>
              <w:t>измений</w:t>
            </w:r>
            <w:proofErr w:type="spellEnd"/>
            <w:r w:rsidRPr="004C2956">
              <w:rPr>
                <w:rFonts w:ascii="Times New Roman" w:eastAsia="Times New Roman" w:hAnsi="Times New Roman" w:cs="Times New Roman"/>
                <w:color w:val="000000"/>
                <w:sz w:val="18"/>
                <w:szCs w:val="18"/>
                <w:lang w:eastAsia="ru-RU"/>
              </w:rPr>
              <w:t xml:space="preserve"> ген. схемы</w:t>
            </w:r>
          </w:p>
        </w:tc>
        <w:tc>
          <w:tcPr>
            <w:tcW w:w="259"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70,00 </w:t>
            </w:r>
          </w:p>
        </w:tc>
        <w:tc>
          <w:tcPr>
            <w:tcW w:w="749"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sz w:val="18"/>
                <w:szCs w:val="18"/>
                <w:lang w:eastAsia="ru-RU"/>
              </w:rPr>
            </w:pPr>
            <w:r w:rsidRPr="004C2956">
              <w:rPr>
                <w:rFonts w:ascii="Times New Roman" w:eastAsia="Times New Roman" w:hAnsi="Times New Roman" w:cs="Times New Roman"/>
                <w:b/>
                <w:sz w:val="18"/>
                <w:szCs w:val="18"/>
                <w:lang w:eastAsia="ru-RU"/>
              </w:rPr>
              <w:t>70,00</w:t>
            </w:r>
          </w:p>
        </w:tc>
        <w:tc>
          <w:tcPr>
            <w:tcW w:w="1024" w:type="dxa"/>
            <w:tcBorders>
              <w:top w:val="nil"/>
              <w:left w:val="nil"/>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0</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0 </w:t>
            </w:r>
          </w:p>
        </w:tc>
        <w:tc>
          <w:tcPr>
            <w:tcW w:w="1101"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val="restart"/>
            <w:tcBorders>
              <w:top w:val="nil"/>
              <w:left w:val="single" w:sz="8" w:space="0" w:color="auto"/>
              <w:bottom w:val="single" w:sz="8" w:space="0" w:color="000000"/>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7.</w:t>
            </w:r>
          </w:p>
        </w:tc>
        <w:tc>
          <w:tcPr>
            <w:tcW w:w="1514" w:type="dxa"/>
            <w:gridSpan w:val="3"/>
            <w:tcBorders>
              <w:top w:val="nil"/>
              <w:left w:val="nil"/>
              <w:bottom w:val="nil"/>
              <w:right w:val="single" w:sz="12"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Опиловка зеленых насаждений</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Итого</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1 500,00</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xml:space="preserve">  8 210,00</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2 660,00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1 600,00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800,00</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sz w:val="20"/>
                <w:szCs w:val="20"/>
                <w:lang w:eastAsia="ru-RU"/>
              </w:rPr>
            </w:pPr>
            <w:r w:rsidRPr="004C2956">
              <w:rPr>
                <w:rFonts w:ascii="Times New Roman" w:eastAsia="Times New Roman" w:hAnsi="Times New Roman" w:cs="Times New Roman"/>
                <w:b/>
                <w:bCs/>
                <w:sz w:val="20"/>
                <w:szCs w:val="20"/>
                <w:lang w:eastAsia="ru-RU"/>
              </w:rPr>
              <w:t xml:space="preserve"> 1 300,00</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sz w:val="20"/>
                <w:szCs w:val="20"/>
                <w:lang w:eastAsia="ru-RU"/>
              </w:rPr>
            </w:pPr>
            <w:r w:rsidRPr="004C2956">
              <w:rPr>
                <w:rFonts w:ascii="Times New Roman" w:eastAsia="Times New Roman" w:hAnsi="Times New Roman" w:cs="Times New Roman"/>
                <w:b/>
                <w:bCs/>
                <w:sz w:val="20"/>
                <w:szCs w:val="20"/>
                <w:lang w:eastAsia="ru-RU"/>
              </w:rPr>
              <w:t xml:space="preserve"> 800,00</w:t>
            </w: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510"/>
        </w:trPr>
        <w:tc>
          <w:tcPr>
            <w:tcW w:w="366" w:type="dxa"/>
            <w:vMerge/>
            <w:tcBorders>
              <w:top w:val="nil"/>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val="restart"/>
            <w:tcBorders>
              <w:top w:val="nil"/>
              <w:left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8.1  Опиловка корчевка деревьев</w:t>
            </w:r>
          </w:p>
        </w:tc>
        <w:tc>
          <w:tcPr>
            <w:tcW w:w="1328"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1 500,00</w:t>
            </w:r>
          </w:p>
        </w:tc>
        <w:tc>
          <w:tcPr>
            <w:tcW w:w="1039"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w:t>
            </w:r>
            <w:r w:rsidRPr="004C2956">
              <w:rPr>
                <w:rFonts w:ascii="Times New Roman" w:eastAsia="Times New Roman" w:hAnsi="Times New Roman" w:cs="Times New Roman"/>
                <w:bCs/>
                <w:color w:val="000000"/>
                <w:sz w:val="20"/>
                <w:szCs w:val="20"/>
                <w:lang w:eastAsia="ru-RU"/>
              </w:rPr>
              <w:t>5</w:t>
            </w:r>
            <w:r w:rsidRPr="004C2956">
              <w:rPr>
                <w:rFonts w:ascii="Times New Roman" w:eastAsia="Times New Roman" w:hAnsi="Times New Roman" w:cs="Times New Roman"/>
                <w:b/>
                <w:bCs/>
                <w:color w:val="000000"/>
                <w:sz w:val="20"/>
                <w:szCs w:val="20"/>
                <w:lang w:eastAsia="ru-RU"/>
              </w:rPr>
              <w:t> </w:t>
            </w:r>
            <w:r w:rsidRPr="004C2956">
              <w:rPr>
                <w:rFonts w:ascii="Times New Roman" w:eastAsia="Times New Roman" w:hAnsi="Times New Roman" w:cs="Times New Roman"/>
                <w:bCs/>
                <w:color w:val="000000"/>
                <w:sz w:val="20"/>
                <w:szCs w:val="20"/>
                <w:lang w:eastAsia="ru-RU"/>
              </w:rPr>
              <w:t>610,00</w:t>
            </w:r>
          </w:p>
        </w:tc>
        <w:tc>
          <w:tcPr>
            <w:tcW w:w="749"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2 410,00</w:t>
            </w:r>
          </w:p>
        </w:tc>
        <w:tc>
          <w:tcPr>
            <w:tcW w:w="985"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1200,00</w:t>
            </w:r>
          </w:p>
        </w:tc>
        <w:tc>
          <w:tcPr>
            <w:tcW w:w="985"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500,00</w:t>
            </w:r>
          </w:p>
        </w:tc>
        <w:tc>
          <w:tcPr>
            <w:tcW w:w="1024" w:type="dxa"/>
            <w:tcBorders>
              <w:top w:val="nil"/>
              <w:left w:val="nil"/>
              <w:bottom w:val="single" w:sz="4" w:space="0" w:color="auto"/>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1 000,00</w:t>
            </w:r>
          </w:p>
        </w:tc>
        <w:tc>
          <w:tcPr>
            <w:tcW w:w="1053" w:type="dxa"/>
            <w:tcBorders>
              <w:top w:val="nil"/>
              <w:left w:val="single" w:sz="8" w:space="0" w:color="auto"/>
              <w:bottom w:val="single" w:sz="4" w:space="0" w:color="auto"/>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500,00</w:t>
            </w:r>
          </w:p>
        </w:tc>
        <w:tc>
          <w:tcPr>
            <w:tcW w:w="1101" w:type="dxa"/>
            <w:vMerge w:val="restart"/>
            <w:tcBorders>
              <w:top w:val="nil"/>
              <w:left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отдел по ЖКХ</w:t>
            </w:r>
          </w:p>
        </w:tc>
        <w:tc>
          <w:tcPr>
            <w:tcW w:w="1295" w:type="dxa"/>
            <w:vMerge w:val="restart"/>
            <w:tcBorders>
              <w:top w:val="nil"/>
              <w:left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Создание санитарных условий для   населения</w:t>
            </w:r>
          </w:p>
        </w:tc>
      </w:tr>
      <w:tr w:rsidR="004C2956" w:rsidRPr="004C2956" w:rsidTr="00BA0F36">
        <w:trPr>
          <w:trHeight w:val="303"/>
        </w:trPr>
        <w:tc>
          <w:tcPr>
            <w:tcW w:w="366" w:type="dxa"/>
            <w:vMerge/>
            <w:tcBorders>
              <w:top w:val="nil"/>
              <w:left w:val="single" w:sz="8" w:space="0" w:color="auto"/>
              <w:bottom w:val="single" w:sz="8" w:space="0" w:color="000000"/>
              <w:right w:val="single" w:sz="8" w:space="0" w:color="auto"/>
            </w:tcBorders>
            <w:vAlign w:val="center"/>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left w:val="nil"/>
              <w:bottom w:val="nil"/>
              <w:right w:val="nil"/>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tcBorders>
              <w:left w:val="nil"/>
              <w:bottom w:val="nil"/>
              <w:right w:val="nil"/>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tcBorders>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783"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8.2.   Формирование живой изгороди</w:t>
            </w:r>
          </w:p>
        </w:tc>
        <w:tc>
          <w:tcPr>
            <w:tcW w:w="1328"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001"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328"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039"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bCs/>
                <w:color w:val="000000"/>
                <w:sz w:val="20"/>
                <w:szCs w:val="20"/>
                <w:lang w:eastAsia="ru-RU"/>
              </w:rPr>
            </w:pPr>
            <w:r w:rsidRPr="004C2956">
              <w:rPr>
                <w:rFonts w:ascii="Times New Roman" w:eastAsia="Times New Roman" w:hAnsi="Times New Roman" w:cs="Times New Roman"/>
                <w:bCs/>
                <w:color w:val="000000"/>
                <w:sz w:val="20"/>
                <w:szCs w:val="20"/>
                <w:lang w:eastAsia="ru-RU"/>
              </w:rPr>
              <w:t xml:space="preserve">2 600,00    </w:t>
            </w:r>
          </w:p>
        </w:tc>
        <w:tc>
          <w:tcPr>
            <w:tcW w:w="749"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1300</w:t>
            </w:r>
          </w:p>
        </w:tc>
        <w:tc>
          <w:tcPr>
            <w:tcW w:w="985"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400,00</w:t>
            </w:r>
          </w:p>
        </w:tc>
        <w:tc>
          <w:tcPr>
            <w:tcW w:w="985"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300,00</w:t>
            </w:r>
          </w:p>
        </w:tc>
        <w:tc>
          <w:tcPr>
            <w:tcW w:w="1024" w:type="dxa"/>
            <w:tcBorders>
              <w:top w:val="single" w:sz="4" w:space="0" w:color="auto"/>
              <w:left w:val="nil"/>
              <w:bottom w:val="nil"/>
              <w:right w:val="nil"/>
            </w:tcBorders>
            <w:shd w:val="clear" w:color="auto" w:fill="auto"/>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300,00</w:t>
            </w:r>
          </w:p>
        </w:tc>
        <w:tc>
          <w:tcPr>
            <w:tcW w:w="1053" w:type="dxa"/>
            <w:tcBorders>
              <w:top w:val="single" w:sz="4" w:space="0" w:color="auto"/>
              <w:left w:val="single" w:sz="8" w:space="0" w:color="auto"/>
              <w:bottom w:val="nil"/>
              <w:right w:val="single" w:sz="8" w:space="0" w:color="auto"/>
            </w:tcBorders>
            <w:shd w:val="clear" w:color="auto" w:fill="auto"/>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300,00</w:t>
            </w:r>
          </w:p>
        </w:tc>
        <w:tc>
          <w:tcPr>
            <w:tcW w:w="1101" w:type="dxa"/>
            <w:vMerge/>
            <w:tcBorders>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p>
        </w:tc>
        <w:tc>
          <w:tcPr>
            <w:tcW w:w="1295" w:type="dxa"/>
            <w:vMerge/>
            <w:tcBorders>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p>
        </w:tc>
      </w:tr>
      <w:tr w:rsidR="004C2956" w:rsidRPr="004C2956" w:rsidTr="00BA0F36">
        <w:trPr>
          <w:trHeight w:val="20"/>
        </w:trPr>
        <w:tc>
          <w:tcPr>
            <w:tcW w:w="366" w:type="dxa"/>
            <w:vMerge/>
            <w:tcBorders>
              <w:top w:val="nil"/>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55" w:type="dxa"/>
            <w:gridSpan w:val="2"/>
            <w:tcBorders>
              <w:top w:val="single" w:sz="8" w:space="0" w:color="auto"/>
              <w:left w:val="nil"/>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борьба с борщевиком</w:t>
            </w:r>
          </w:p>
        </w:tc>
        <w:tc>
          <w:tcPr>
            <w:tcW w:w="25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tabs>
                <w:tab w:val="center" w:pos="411"/>
              </w:tabs>
              <w:spacing w:after="0" w:line="240" w:lineRule="auto"/>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300,00</w:t>
            </w:r>
            <w:r w:rsidRPr="004C2956">
              <w:rPr>
                <w:rFonts w:ascii="Times New Roman" w:eastAsia="Times New Roman" w:hAnsi="Times New Roman" w:cs="Times New Roman"/>
                <w:b/>
                <w:bCs/>
                <w:color w:val="000000"/>
                <w:sz w:val="20"/>
                <w:szCs w:val="20"/>
                <w:lang w:eastAsia="ru-RU"/>
              </w:rPr>
              <w:tab/>
              <w:t> </w:t>
            </w:r>
          </w:p>
        </w:tc>
        <w:tc>
          <w:tcPr>
            <w:tcW w:w="74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sz w:val="18"/>
                <w:szCs w:val="18"/>
                <w:lang w:eastAsia="ru-RU"/>
              </w:rPr>
            </w:pPr>
            <w:r w:rsidRPr="004C2956">
              <w:rPr>
                <w:rFonts w:ascii="Times New Roman" w:eastAsia="Times New Roman" w:hAnsi="Times New Roman" w:cs="Times New Roman"/>
                <w:b/>
                <w:sz w:val="18"/>
                <w:szCs w:val="18"/>
                <w:lang w:eastAsia="ru-RU"/>
              </w:rPr>
              <w:t>100,00</w:t>
            </w:r>
          </w:p>
        </w:tc>
        <w:tc>
          <w:tcPr>
            <w:tcW w:w="1024" w:type="dxa"/>
            <w:tcBorders>
              <w:top w:val="single" w:sz="8" w:space="0" w:color="auto"/>
              <w:left w:val="nil"/>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sz w:val="18"/>
                <w:szCs w:val="18"/>
                <w:lang w:eastAsia="ru-RU"/>
              </w:rPr>
            </w:pPr>
            <w:r w:rsidRPr="004C2956">
              <w:rPr>
                <w:rFonts w:ascii="Times New Roman" w:eastAsia="Times New Roman" w:hAnsi="Times New Roman" w:cs="Times New Roman"/>
                <w:b/>
                <w:sz w:val="18"/>
                <w:szCs w:val="18"/>
                <w:lang w:eastAsia="ru-RU"/>
              </w:rPr>
              <w:t> 100,00</w:t>
            </w:r>
          </w:p>
        </w:tc>
        <w:tc>
          <w:tcPr>
            <w:tcW w:w="1053" w:type="dxa"/>
            <w:tcBorders>
              <w:top w:val="single" w:sz="8" w:space="0" w:color="auto"/>
              <w:left w:val="single" w:sz="8" w:space="0" w:color="auto"/>
              <w:bottom w:val="single" w:sz="8" w:space="0" w:color="auto"/>
              <w:right w:val="single" w:sz="8" w:space="0" w:color="auto"/>
            </w:tcBorders>
            <w:shd w:val="clear" w:color="auto" w:fill="auto"/>
            <w:hideMark/>
          </w:tcPr>
          <w:p w:rsidR="004C2956" w:rsidRPr="004C2956" w:rsidRDefault="004C2956" w:rsidP="004C2956">
            <w:pPr>
              <w:tabs>
                <w:tab w:val="left" w:pos="210"/>
                <w:tab w:val="center" w:pos="418"/>
              </w:tabs>
              <w:spacing w:after="0" w:line="240" w:lineRule="auto"/>
              <w:rPr>
                <w:rFonts w:ascii="Times New Roman" w:eastAsia="Times New Roman" w:hAnsi="Times New Roman" w:cs="Times New Roman"/>
                <w:b/>
                <w:sz w:val="18"/>
                <w:szCs w:val="18"/>
                <w:lang w:eastAsia="ru-RU"/>
              </w:rPr>
            </w:pPr>
            <w:r w:rsidRPr="004C2956">
              <w:rPr>
                <w:rFonts w:ascii="Times New Roman" w:eastAsia="Times New Roman" w:hAnsi="Times New Roman" w:cs="Times New Roman"/>
                <w:b/>
                <w:sz w:val="18"/>
                <w:szCs w:val="18"/>
                <w:lang w:eastAsia="ru-RU"/>
              </w:rPr>
              <w:tab/>
              <w:t>100,00</w:t>
            </w:r>
            <w:r w:rsidRPr="004C2956">
              <w:rPr>
                <w:rFonts w:ascii="Times New Roman" w:eastAsia="Times New Roman" w:hAnsi="Times New Roman" w:cs="Times New Roman"/>
                <w:b/>
                <w:sz w:val="18"/>
                <w:szCs w:val="18"/>
                <w:lang w:eastAsia="ru-RU"/>
              </w:rPr>
              <w:tab/>
              <w:t>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nil"/>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w:t>
            </w:r>
          </w:p>
        </w:tc>
        <w:tc>
          <w:tcPr>
            <w:tcW w:w="1024" w:type="dxa"/>
            <w:tcBorders>
              <w:top w:val="nil"/>
              <w:left w:val="nil"/>
              <w:bottom w:val="nil"/>
              <w:right w:val="nil"/>
            </w:tcBorders>
            <w:shd w:val="clear" w:color="auto" w:fill="auto"/>
            <w:hideMark/>
          </w:tcPr>
          <w:p w:rsidR="004C2956" w:rsidRPr="004C2956" w:rsidRDefault="004C2956" w:rsidP="004C2956">
            <w:pPr>
              <w:tabs>
                <w:tab w:val="center" w:pos="404"/>
                <w:tab w:val="right" w:pos="808"/>
              </w:tabs>
              <w:spacing w:after="0" w:line="240" w:lineRule="auto"/>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nil"/>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514" w:type="dxa"/>
            <w:gridSpan w:val="3"/>
            <w:tcBorders>
              <w:top w:val="single" w:sz="8" w:space="0" w:color="auto"/>
              <w:left w:val="nil"/>
              <w:bottom w:val="single" w:sz="8" w:space="0" w:color="auto"/>
              <w:right w:val="single" w:sz="8"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Отлов животных</w:t>
            </w:r>
          </w:p>
        </w:tc>
        <w:tc>
          <w:tcPr>
            <w:tcW w:w="1783"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8.3.Отлов животных</w:t>
            </w:r>
          </w:p>
        </w:tc>
        <w:tc>
          <w:tcPr>
            <w:tcW w:w="1328"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tabs>
                <w:tab w:val="left" w:pos="240"/>
                <w:tab w:val="center" w:pos="411"/>
              </w:tabs>
              <w:spacing w:after="0" w:line="240" w:lineRule="auto"/>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ab/>
              <w:t>100,00</w:t>
            </w:r>
            <w:r w:rsidRPr="004C2956">
              <w:rPr>
                <w:rFonts w:ascii="Times New Roman" w:eastAsia="Times New Roman" w:hAnsi="Times New Roman" w:cs="Times New Roman"/>
                <w:b/>
                <w:bCs/>
                <w:color w:val="000000"/>
                <w:sz w:val="20"/>
                <w:szCs w:val="20"/>
                <w:lang w:eastAsia="ru-RU"/>
              </w:rPr>
              <w:tab/>
              <w:t> </w:t>
            </w:r>
          </w:p>
        </w:tc>
        <w:tc>
          <w:tcPr>
            <w:tcW w:w="74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0,00</w:t>
            </w:r>
          </w:p>
        </w:tc>
        <w:tc>
          <w:tcPr>
            <w:tcW w:w="985"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100,00</w:t>
            </w:r>
          </w:p>
        </w:tc>
        <w:tc>
          <w:tcPr>
            <w:tcW w:w="1024" w:type="dxa"/>
            <w:tcBorders>
              <w:top w:val="single" w:sz="8" w:space="0" w:color="auto"/>
              <w:left w:val="nil"/>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0</w:t>
            </w:r>
          </w:p>
        </w:tc>
        <w:tc>
          <w:tcPr>
            <w:tcW w:w="1053" w:type="dxa"/>
            <w:tcBorders>
              <w:top w:val="single" w:sz="8" w:space="0" w:color="auto"/>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nil"/>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514" w:type="dxa"/>
            <w:gridSpan w:val="3"/>
            <w:tcBorders>
              <w:top w:val="single" w:sz="8" w:space="0" w:color="auto"/>
              <w:left w:val="nil"/>
              <w:bottom w:val="single" w:sz="8" w:space="0" w:color="auto"/>
              <w:right w:val="single" w:sz="8"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надзор</w:t>
            </w:r>
          </w:p>
        </w:tc>
        <w:tc>
          <w:tcPr>
            <w:tcW w:w="1328"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8" w:space="0" w:color="auto"/>
              <w:right w:val="single" w:sz="12" w:space="0" w:color="auto"/>
            </w:tcBorders>
            <w:shd w:val="clear" w:color="auto" w:fill="auto"/>
            <w:hideMark/>
          </w:tcPr>
          <w:p w:rsidR="004C2956" w:rsidRPr="004C2956" w:rsidRDefault="004C2956" w:rsidP="004C2956">
            <w:pPr>
              <w:tabs>
                <w:tab w:val="center" w:pos="411"/>
              </w:tabs>
              <w:spacing w:after="0" w:line="240" w:lineRule="auto"/>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1 094,00</w:t>
            </w:r>
            <w:r w:rsidRPr="004C2956">
              <w:rPr>
                <w:rFonts w:ascii="Times New Roman" w:eastAsia="Times New Roman" w:hAnsi="Times New Roman" w:cs="Times New Roman"/>
                <w:b/>
                <w:bCs/>
                <w:color w:val="000000"/>
                <w:sz w:val="20"/>
                <w:szCs w:val="20"/>
                <w:lang w:eastAsia="ru-RU"/>
              </w:rPr>
              <w:tab/>
              <w:t> </w:t>
            </w:r>
          </w:p>
        </w:tc>
        <w:tc>
          <w:tcPr>
            <w:tcW w:w="749"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xml:space="preserve"> </w:t>
            </w:r>
          </w:p>
        </w:tc>
        <w:tc>
          <w:tcPr>
            <w:tcW w:w="985"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694,00</w:t>
            </w:r>
          </w:p>
        </w:tc>
        <w:tc>
          <w:tcPr>
            <w:tcW w:w="1024" w:type="dxa"/>
            <w:tcBorders>
              <w:top w:val="nil"/>
              <w:left w:val="nil"/>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200,0 </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200,0 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585"/>
        </w:trPr>
        <w:tc>
          <w:tcPr>
            <w:tcW w:w="366" w:type="dxa"/>
            <w:vMerge/>
            <w:tcBorders>
              <w:top w:val="nil"/>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514" w:type="dxa"/>
            <w:gridSpan w:val="3"/>
            <w:vMerge w:val="restart"/>
            <w:tcBorders>
              <w:top w:val="nil"/>
              <w:left w:val="nil"/>
              <w:right w:val="single" w:sz="4"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roofErr w:type="gramStart"/>
            <w:r w:rsidRPr="004C2956">
              <w:rPr>
                <w:rFonts w:ascii="Times New Roman" w:eastAsia="Times New Roman" w:hAnsi="Times New Roman" w:cs="Times New Roman"/>
                <w:color w:val="000000"/>
                <w:sz w:val="18"/>
                <w:szCs w:val="18"/>
                <w:lang w:eastAsia="ru-RU"/>
              </w:rPr>
              <w:t>Ответственный</w:t>
            </w:r>
            <w:proofErr w:type="gramEnd"/>
            <w:r w:rsidRPr="004C2956">
              <w:rPr>
                <w:rFonts w:ascii="Times New Roman" w:eastAsia="Times New Roman" w:hAnsi="Times New Roman" w:cs="Times New Roman"/>
                <w:color w:val="000000"/>
                <w:sz w:val="18"/>
                <w:szCs w:val="18"/>
                <w:lang w:eastAsia="ru-RU"/>
              </w:rPr>
              <w:t xml:space="preserve"> по электрохозяйству</w:t>
            </w:r>
          </w:p>
        </w:tc>
        <w:tc>
          <w:tcPr>
            <w:tcW w:w="1783" w:type="dxa"/>
            <w:tcBorders>
              <w:top w:val="nil"/>
              <w:left w:val="single" w:sz="4" w:space="0" w:color="auto"/>
              <w:bottom w:val="single" w:sz="4"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p w:rsidR="004C2956" w:rsidRPr="004C2956" w:rsidRDefault="004C2956" w:rsidP="004C2956">
            <w:pPr>
              <w:spacing w:after="0" w:line="240" w:lineRule="auto"/>
              <w:rPr>
                <w:rFonts w:ascii="Times New Roman" w:eastAsia="Times New Roman" w:hAnsi="Times New Roman" w:cs="Times New Roman"/>
                <w:sz w:val="18"/>
                <w:szCs w:val="18"/>
                <w:lang w:eastAsia="ru-RU"/>
              </w:rPr>
            </w:pPr>
          </w:p>
          <w:p w:rsidR="004C2956" w:rsidRPr="004C2956" w:rsidRDefault="004C2956" w:rsidP="004C2956">
            <w:pPr>
              <w:spacing w:after="0" w:line="240" w:lineRule="auto"/>
              <w:rPr>
                <w:rFonts w:ascii="Times New Roman" w:eastAsia="Times New Roman" w:hAnsi="Times New Roman" w:cs="Times New Roman"/>
                <w:sz w:val="18"/>
                <w:szCs w:val="18"/>
                <w:lang w:eastAsia="ru-RU"/>
              </w:rPr>
            </w:pPr>
          </w:p>
        </w:tc>
        <w:tc>
          <w:tcPr>
            <w:tcW w:w="1328"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4" w:space="0" w:color="auto"/>
              <w:right w:val="single" w:sz="12" w:space="0" w:color="auto"/>
            </w:tcBorders>
            <w:shd w:val="clear" w:color="auto" w:fill="auto"/>
            <w:hideMark/>
          </w:tcPr>
          <w:p w:rsidR="004C2956" w:rsidRPr="004C2956" w:rsidRDefault="004C2956" w:rsidP="004C2956">
            <w:pPr>
              <w:tabs>
                <w:tab w:val="left" w:pos="210"/>
                <w:tab w:val="center" w:pos="411"/>
              </w:tabs>
              <w:spacing w:after="0" w:line="240" w:lineRule="auto"/>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ab/>
              <w:t>781,2</w:t>
            </w:r>
            <w:r w:rsidRPr="004C2956">
              <w:rPr>
                <w:rFonts w:ascii="Times New Roman" w:eastAsia="Times New Roman" w:hAnsi="Times New Roman" w:cs="Times New Roman"/>
                <w:b/>
                <w:bCs/>
                <w:color w:val="000000"/>
                <w:sz w:val="20"/>
                <w:szCs w:val="20"/>
                <w:lang w:eastAsia="ru-RU"/>
              </w:rPr>
              <w:tab/>
              <w:t> </w:t>
            </w:r>
          </w:p>
        </w:tc>
        <w:tc>
          <w:tcPr>
            <w:tcW w:w="749"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195,3</w:t>
            </w:r>
          </w:p>
        </w:tc>
        <w:tc>
          <w:tcPr>
            <w:tcW w:w="985"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195,30</w:t>
            </w:r>
          </w:p>
        </w:tc>
        <w:tc>
          <w:tcPr>
            <w:tcW w:w="1024" w:type="dxa"/>
            <w:tcBorders>
              <w:top w:val="nil"/>
              <w:left w:val="nil"/>
              <w:bottom w:val="single" w:sz="4"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195,30</w:t>
            </w:r>
          </w:p>
        </w:tc>
        <w:tc>
          <w:tcPr>
            <w:tcW w:w="1053" w:type="dxa"/>
            <w:tcBorders>
              <w:top w:val="nil"/>
              <w:left w:val="single" w:sz="8" w:space="0" w:color="auto"/>
              <w:bottom w:val="single" w:sz="4"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195,3</w:t>
            </w:r>
          </w:p>
        </w:tc>
        <w:tc>
          <w:tcPr>
            <w:tcW w:w="1101" w:type="dxa"/>
            <w:vMerge w:val="restart"/>
            <w:tcBorders>
              <w:top w:val="nil"/>
              <w:left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vMerge w:val="restart"/>
            <w:tcBorders>
              <w:top w:val="nil"/>
              <w:left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28"/>
        </w:trPr>
        <w:tc>
          <w:tcPr>
            <w:tcW w:w="366" w:type="dxa"/>
            <w:vMerge/>
            <w:tcBorders>
              <w:top w:val="nil"/>
              <w:left w:val="single" w:sz="8" w:space="0" w:color="auto"/>
              <w:bottom w:val="single" w:sz="8" w:space="0" w:color="000000"/>
              <w:right w:val="single" w:sz="8" w:space="0" w:color="auto"/>
            </w:tcBorders>
            <w:vAlign w:val="center"/>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514" w:type="dxa"/>
            <w:gridSpan w:val="3"/>
            <w:vMerge/>
            <w:tcBorders>
              <w:left w:val="nil"/>
              <w:bottom w:val="single" w:sz="12" w:space="0" w:color="auto"/>
              <w:right w:val="single" w:sz="4"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783" w:type="dxa"/>
            <w:tcBorders>
              <w:top w:val="single" w:sz="4" w:space="0" w:color="auto"/>
              <w:left w:val="single" w:sz="4" w:space="0" w:color="auto"/>
              <w:bottom w:val="single" w:sz="12" w:space="0" w:color="auto"/>
              <w:right w:val="single" w:sz="12" w:space="0" w:color="auto"/>
            </w:tcBorders>
            <w:shd w:val="clear" w:color="auto" w:fill="auto"/>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обучение</w:t>
            </w:r>
          </w:p>
        </w:tc>
        <w:tc>
          <w:tcPr>
            <w:tcW w:w="1328" w:type="dxa"/>
            <w:tcBorders>
              <w:top w:val="single" w:sz="4" w:space="0" w:color="auto"/>
              <w:left w:val="nil"/>
              <w:bottom w:val="single" w:sz="12" w:space="0" w:color="auto"/>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001" w:type="dxa"/>
            <w:tcBorders>
              <w:top w:val="single" w:sz="4" w:space="0" w:color="auto"/>
              <w:left w:val="nil"/>
              <w:bottom w:val="single" w:sz="12" w:space="0" w:color="auto"/>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328" w:type="dxa"/>
            <w:tcBorders>
              <w:top w:val="single" w:sz="4" w:space="0" w:color="auto"/>
              <w:left w:val="nil"/>
              <w:bottom w:val="single" w:sz="12" w:space="0" w:color="auto"/>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039" w:type="dxa"/>
            <w:tcBorders>
              <w:top w:val="single" w:sz="4" w:space="0" w:color="auto"/>
              <w:left w:val="nil"/>
              <w:bottom w:val="single" w:sz="12" w:space="0" w:color="auto"/>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15,6</w:t>
            </w:r>
          </w:p>
        </w:tc>
        <w:tc>
          <w:tcPr>
            <w:tcW w:w="749" w:type="dxa"/>
            <w:tcBorders>
              <w:top w:val="single" w:sz="4" w:space="0" w:color="auto"/>
              <w:left w:val="nil"/>
              <w:bottom w:val="single" w:sz="12" w:space="0" w:color="auto"/>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985" w:type="dxa"/>
            <w:tcBorders>
              <w:top w:val="single" w:sz="4" w:space="0" w:color="auto"/>
              <w:left w:val="nil"/>
              <w:bottom w:val="single" w:sz="12" w:space="0" w:color="auto"/>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p>
        </w:tc>
        <w:tc>
          <w:tcPr>
            <w:tcW w:w="985" w:type="dxa"/>
            <w:tcBorders>
              <w:top w:val="single" w:sz="4" w:space="0" w:color="auto"/>
              <w:left w:val="nil"/>
              <w:bottom w:val="single" w:sz="12" w:space="0" w:color="auto"/>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p>
        </w:tc>
        <w:tc>
          <w:tcPr>
            <w:tcW w:w="1024" w:type="dxa"/>
            <w:tcBorders>
              <w:top w:val="single" w:sz="4" w:space="0" w:color="auto"/>
              <w:left w:val="nil"/>
              <w:bottom w:val="nil"/>
              <w:right w:val="nil"/>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7,800</w:t>
            </w:r>
          </w:p>
        </w:tc>
        <w:tc>
          <w:tcPr>
            <w:tcW w:w="1053" w:type="dxa"/>
            <w:tcBorders>
              <w:top w:val="single" w:sz="4" w:space="0" w:color="auto"/>
              <w:left w:val="single" w:sz="8" w:space="0" w:color="auto"/>
              <w:bottom w:val="single" w:sz="8" w:space="0" w:color="auto"/>
              <w:right w:val="single" w:sz="8"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7,800</w:t>
            </w:r>
          </w:p>
        </w:tc>
        <w:tc>
          <w:tcPr>
            <w:tcW w:w="1101" w:type="dxa"/>
            <w:vMerge/>
            <w:tcBorders>
              <w:left w:val="nil"/>
              <w:bottom w:val="single" w:sz="12" w:space="0" w:color="auto"/>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p>
        </w:tc>
        <w:tc>
          <w:tcPr>
            <w:tcW w:w="1295" w:type="dxa"/>
            <w:vMerge/>
            <w:tcBorders>
              <w:left w:val="nil"/>
              <w:bottom w:val="single" w:sz="12" w:space="0" w:color="auto"/>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p>
        </w:tc>
      </w:tr>
      <w:tr w:rsidR="004C2956" w:rsidRPr="004C2956" w:rsidTr="00BA0F36">
        <w:trPr>
          <w:trHeight w:val="20"/>
        </w:trPr>
        <w:tc>
          <w:tcPr>
            <w:tcW w:w="366" w:type="dxa"/>
            <w:vMerge/>
            <w:tcBorders>
              <w:top w:val="nil"/>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Calibri" w:eastAsia="Times New Roman" w:hAnsi="Calibri" w:cs="Arial"/>
                <w:color w:val="000000"/>
                <w:lang w:eastAsia="ru-RU"/>
              </w:rPr>
            </w:pPr>
            <w:r w:rsidRPr="004C2956">
              <w:rPr>
                <w:rFonts w:ascii="Calibri" w:eastAsia="Times New Roman" w:hAnsi="Calibri" w:cs="Arial"/>
                <w:color w:val="000000"/>
                <w:lang w:eastAsia="ru-RU"/>
              </w:rPr>
              <w:t> </w:t>
            </w:r>
          </w:p>
        </w:tc>
        <w:tc>
          <w:tcPr>
            <w:tcW w:w="259"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Calibri" w:eastAsia="Times New Roman" w:hAnsi="Calibri" w:cs="Arial"/>
                <w:color w:val="000000"/>
                <w:lang w:eastAsia="ru-RU"/>
              </w:rPr>
            </w:pPr>
            <w:r w:rsidRPr="004C2956">
              <w:rPr>
                <w:rFonts w:ascii="Calibri" w:eastAsia="Times New Roman" w:hAnsi="Calibri" w:cs="Arial"/>
                <w:color w:val="000000"/>
                <w:lang w:eastAsia="ru-RU"/>
              </w:rPr>
              <w:t> </w:t>
            </w:r>
          </w:p>
        </w:tc>
        <w:tc>
          <w:tcPr>
            <w:tcW w:w="25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Calibri" w:eastAsia="Times New Roman" w:hAnsi="Calibri" w:cs="Arial"/>
                <w:color w:val="000000"/>
                <w:lang w:eastAsia="ru-RU"/>
              </w:rPr>
            </w:pPr>
            <w:r w:rsidRPr="004C2956">
              <w:rPr>
                <w:rFonts w:ascii="Calibri" w:eastAsia="Times New Roman" w:hAnsi="Calibri" w:cs="Arial"/>
                <w:color w:val="000000"/>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Calibri" w:eastAsia="Times New Roman" w:hAnsi="Calibri" w:cs="Arial"/>
                <w:color w:val="000000"/>
                <w:lang w:eastAsia="ru-RU"/>
              </w:rPr>
            </w:pPr>
            <w:r w:rsidRPr="004C2956">
              <w:rPr>
                <w:rFonts w:ascii="Calibri" w:eastAsia="Times New Roman" w:hAnsi="Calibri" w:cs="Arial"/>
                <w:color w:val="000000"/>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color w:val="000000"/>
                <w:lang w:eastAsia="ru-RU"/>
              </w:rPr>
            </w:pPr>
            <w:r w:rsidRPr="004C2956">
              <w:rPr>
                <w:rFonts w:ascii="Calibri" w:eastAsia="Times New Roman" w:hAnsi="Calibri" w:cs="Arial"/>
                <w:color w:val="000000"/>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color w:val="000000"/>
                <w:lang w:eastAsia="ru-RU"/>
              </w:rPr>
            </w:pPr>
            <w:r w:rsidRPr="004C2956">
              <w:rPr>
                <w:rFonts w:ascii="Calibri" w:eastAsia="Times New Roman" w:hAnsi="Calibri" w:cs="Arial"/>
                <w:color w:val="000000"/>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b/>
                <w:color w:val="000000"/>
                <w:lang w:eastAsia="ru-RU"/>
              </w:rPr>
            </w:pPr>
            <w:r w:rsidRPr="004C2956">
              <w:rPr>
                <w:rFonts w:ascii="Calibri" w:eastAsia="Times New Roman" w:hAnsi="Calibri" w:cs="Arial"/>
                <w:b/>
                <w:color w:val="000000"/>
                <w:lang w:eastAsia="ru-RU"/>
              </w:rPr>
              <w:t xml:space="preserve">23278,86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tabs>
                <w:tab w:val="center" w:pos="411"/>
                <w:tab w:val="right" w:pos="823"/>
              </w:tabs>
              <w:spacing w:after="0" w:line="240" w:lineRule="auto"/>
              <w:rPr>
                <w:rFonts w:ascii="Calibri" w:eastAsia="Times New Roman" w:hAnsi="Calibri" w:cs="Arial"/>
                <w:b/>
                <w:bCs/>
                <w:color w:val="000000"/>
                <w:lang w:eastAsia="ru-RU"/>
              </w:rPr>
            </w:pPr>
            <w:r w:rsidRPr="004C2956">
              <w:rPr>
                <w:rFonts w:ascii="Calibri" w:eastAsia="Times New Roman" w:hAnsi="Calibri" w:cs="Arial"/>
                <w:b/>
                <w:bCs/>
                <w:color w:val="000000"/>
                <w:lang w:eastAsia="ru-RU"/>
              </w:rPr>
              <w:t xml:space="preserve"> 195 794,183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b/>
                <w:bCs/>
                <w:color w:val="000000"/>
                <w:lang w:eastAsia="ru-RU"/>
              </w:rPr>
            </w:pPr>
            <w:r w:rsidRPr="004C2956">
              <w:rPr>
                <w:rFonts w:ascii="Calibri" w:eastAsia="Times New Roman" w:hAnsi="Calibri" w:cs="Arial"/>
                <w:b/>
                <w:bCs/>
                <w:color w:val="000000"/>
                <w:lang w:eastAsia="ru-RU"/>
              </w:rPr>
              <w:t>34 788,00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b/>
                <w:bCs/>
                <w:color w:val="000000"/>
                <w:lang w:eastAsia="ru-RU"/>
              </w:rPr>
            </w:pPr>
            <w:r w:rsidRPr="004C2956">
              <w:rPr>
                <w:rFonts w:ascii="Calibri" w:eastAsia="Times New Roman" w:hAnsi="Calibri" w:cs="Arial"/>
                <w:b/>
                <w:bCs/>
                <w:color w:val="000000"/>
                <w:lang w:eastAsia="ru-RU"/>
              </w:rPr>
              <w:t xml:space="preserve"> 37 303,67</w:t>
            </w:r>
          </w:p>
        </w:tc>
        <w:tc>
          <w:tcPr>
            <w:tcW w:w="985"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right"/>
              <w:rPr>
                <w:rFonts w:ascii="Calibri" w:eastAsia="Times New Roman" w:hAnsi="Calibri" w:cs="Arial"/>
                <w:b/>
                <w:bCs/>
                <w:lang w:eastAsia="ru-RU"/>
              </w:rPr>
            </w:pPr>
            <w:r w:rsidRPr="004C2956">
              <w:rPr>
                <w:rFonts w:ascii="Calibri" w:eastAsia="Times New Roman" w:hAnsi="Calibri" w:cs="Arial"/>
                <w:b/>
                <w:bCs/>
                <w:lang w:eastAsia="ru-RU"/>
              </w:rPr>
              <w:t xml:space="preserve">  39215,713</w:t>
            </w:r>
          </w:p>
        </w:tc>
        <w:tc>
          <w:tcPr>
            <w:tcW w:w="1024" w:type="dxa"/>
            <w:tcBorders>
              <w:top w:val="single" w:sz="8" w:space="0" w:color="auto"/>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b/>
                <w:bCs/>
                <w:lang w:eastAsia="ru-RU"/>
              </w:rPr>
            </w:pPr>
            <w:r w:rsidRPr="004C2956">
              <w:rPr>
                <w:rFonts w:ascii="Calibri" w:eastAsia="Times New Roman" w:hAnsi="Calibri" w:cs="Arial"/>
                <w:b/>
                <w:bCs/>
                <w:lang w:eastAsia="ru-RU"/>
              </w:rPr>
              <w:t xml:space="preserve"> 42 663,4 </w:t>
            </w:r>
          </w:p>
        </w:tc>
        <w:tc>
          <w:tcPr>
            <w:tcW w:w="1053" w:type="dxa"/>
            <w:tcBorders>
              <w:top w:val="nil"/>
              <w:left w:val="nil"/>
              <w:bottom w:val="single" w:sz="8" w:space="0" w:color="auto"/>
              <w:right w:val="single" w:sz="8"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b/>
                <w:bCs/>
                <w:lang w:eastAsia="ru-RU"/>
              </w:rPr>
            </w:pPr>
            <w:r w:rsidRPr="004C2956">
              <w:rPr>
                <w:rFonts w:ascii="Calibri" w:eastAsia="Times New Roman" w:hAnsi="Calibri" w:cs="Arial"/>
                <w:b/>
                <w:bCs/>
                <w:lang w:eastAsia="ru-RU"/>
              </w:rPr>
              <w:t xml:space="preserve"> 41 823,4</w:t>
            </w: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lang w:eastAsia="ru-RU"/>
              </w:rPr>
            </w:pPr>
            <w:r w:rsidRPr="004C2956">
              <w:rPr>
                <w:rFonts w:ascii="Calibri" w:eastAsia="Times New Roman" w:hAnsi="Calibri" w:cs="Arial"/>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lang w:eastAsia="ru-RU"/>
              </w:rPr>
            </w:pPr>
            <w:r w:rsidRPr="004C2956">
              <w:rPr>
                <w:rFonts w:ascii="Calibri" w:eastAsia="Times New Roman" w:hAnsi="Calibri" w:cs="Arial"/>
                <w:lang w:eastAsia="ru-RU"/>
              </w:rPr>
              <w:t> </w:t>
            </w:r>
          </w:p>
        </w:tc>
      </w:tr>
    </w:tbl>
    <w:p w:rsidR="004C2956" w:rsidRPr="004C2956" w:rsidRDefault="004C2956" w:rsidP="004C2956">
      <w:pPr>
        <w:autoSpaceDE w:val="0"/>
        <w:autoSpaceDN w:val="0"/>
        <w:adjustRightInd w:val="0"/>
        <w:spacing w:after="0" w:line="240" w:lineRule="auto"/>
        <w:ind w:firstLine="540"/>
        <w:jc w:val="center"/>
        <w:outlineLvl w:val="1"/>
        <w:rPr>
          <w:rFonts w:ascii="Times New Roman" w:eastAsia="Times New Roman" w:hAnsi="Times New Roman" w:cs="Arial"/>
          <w:sz w:val="24"/>
          <w:szCs w:val="24"/>
          <w:lang w:eastAsia="ru-RU"/>
        </w:rPr>
      </w:pPr>
    </w:p>
    <w:p w:rsidR="00E179F8" w:rsidRDefault="00E179F8"/>
    <w:sectPr w:rsidR="00E179F8" w:rsidSect="004C295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65" w:rsidRDefault="004C0D65">
      <w:pPr>
        <w:spacing w:after="0" w:line="240" w:lineRule="auto"/>
      </w:pPr>
      <w:r>
        <w:separator/>
      </w:r>
    </w:p>
  </w:endnote>
  <w:endnote w:type="continuationSeparator" w:id="0">
    <w:p w:rsidR="004C0D65" w:rsidRDefault="004C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CC" w:rsidRDefault="00D812B5">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524CC" w:rsidRDefault="004C0D6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56" w:rsidRDefault="004C2956" w:rsidP="00FD738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C2956" w:rsidRDefault="004C2956" w:rsidP="00FD738E">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56" w:rsidRDefault="004C2956" w:rsidP="00FD738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95E08">
      <w:rPr>
        <w:rStyle w:val="a7"/>
        <w:noProof/>
      </w:rPr>
      <w:t>13</w:t>
    </w:r>
    <w:r>
      <w:rPr>
        <w:rStyle w:val="a7"/>
      </w:rPr>
      <w:fldChar w:fldCharType="end"/>
    </w:r>
  </w:p>
  <w:p w:rsidR="004C2956" w:rsidRDefault="004C2956" w:rsidP="00FD738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65" w:rsidRDefault="004C0D65">
      <w:pPr>
        <w:spacing w:after="0" w:line="240" w:lineRule="auto"/>
      </w:pPr>
      <w:r>
        <w:separator/>
      </w:r>
    </w:p>
  </w:footnote>
  <w:footnote w:type="continuationSeparator" w:id="0">
    <w:p w:rsidR="004C0D65" w:rsidRDefault="004C0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CC" w:rsidRDefault="004C0D65">
    <w:pPr>
      <w:pStyle w:val="a5"/>
      <w:jc w:val="center"/>
      <w:rPr>
        <w:color w:val="808080"/>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4DB6"/>
    <w:multiLevelType w:val="hybridMultilevel"/>
    <w:tmpl w:val="BE0A3B66"/>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02"/>
    <w:rsid w:val="003D35D1"/>
    <w:rsid w:val="004C0D65"/>
    <w:rsid w:val="004C2956"/>
    <w:rsid w:val="00767871"/>
    <w:rsid w:val="00A95E08"/>
    <w:rsid w:val="00B90329"/>
    <w:rsid w:val="00CF28FD"/>
    <w:rsid w:val="00D812B5"/>
    <w:rsid w:val="00E179F8"/>
    <w:rsid w:val="00F91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28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F28FD"/>
  </w:style>
  <w:style w:type="paragraph" w:styleId="a5">
    <w:name w:val="header"/>
    <w:basedOn w:val="a"/>
    <w:link w:val="a6"/>
    <w:uiPriority w:val="99"/>
    <w:unhideWhenUsed/>
    <w:rsid w:val="00CF28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28FD"/>
  </w:style>
  <w:style w:type="character" w:styleId="a7">
    <w:name w:val="page number"/>
    <w:basedOn w:val="a0"/>
    <w:uiPriority w:val="99"/>
    <w:rsid w:val="00CF28FD"/>
  </w:style>
  <w:style w:type="numbering" w:customStyle="1" w:styleId="1">
    <w:name w:val="Нет списка1"/>
    <w:next w:val="a2"/>
    <w:uiPriority w:val="99"/>
    <w:semiHidden/>
    <w:unhideWhenUsed/>
    <w:rsid w:val="004C2956"/>
  </w:style>
  <w:style w:type="character" w:styleId="a8">
    <w:name w:val="Hyperlink"/>
    <w:uiPriority w:val="99"/>
    <w:rsid w:val="004C2956"/>
    <w:rPr>
      <w:color w:val="0000FF"/>
      <w:u w:val="single"/>
    </w:rPr>
  </w:style>
  <w:style w:type="paragraph" w:customStyle="1" w:styleId="ConsPlusCell">
    <w:name w:val="ConsPlusCell"/>
    <w:rsid w:val="004C29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C29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4C2956"/>
    <w:pPr>
      <w:spacing w:after="0" w:line="240" w:lineRule="auto"/>
    </w:pPr>
    <w:rPr>
      <w:rFonts w:ascii="Tahoma" w:eastAsia="Times New Roman" w:hAnsi="Tahoma" w:cs="Times New Roman"/>
      <w:sz w:val="16"/>
      <w:szCs w:val="16"/>
      <w:lang w:val="x-none" w:eastAsia="ru-RU"/>
    </w:rPr>
  </w:style>
  <w:style w:type="character" w:customStyle="1" w:styleId="aa">
    <w:name w:val="Текст выноски Знак"/>
    <w:basedOn w:val="a0"/>
    <w:link w:val="a9"/>
    <w:uiPriority w:val="99"/>
    <w:semiHidden/>
    <w:rsid w:val="004C2956"/>
    <w:rPr>
      <w:rFonts w:ascii="Tahoma" w:eastAsia="Times New Roman" w:hAnsi="Tahoma" w:cs="Times New Roman"/>
      <w:sz w:val="16"/>
      <w:szCs w:val="16"/>
      <w:lang w:val="x-none" w:eastAsia="ru-RU"/>
    </w:rPr>
  </w:style>
  <w:style w:type="paragraph" w:styleId="ab">
    <w:name w:val="List Paragraph"/>
    <w:basedOn w:val="a"/>
    <w:uiPriority w:val="34"/>
    <w:qFormat/>
    <w:rsid w:val="004C2956"/>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 Spacing"/>
    <w:uiPriority w:val="1"/>
    <w:qFormat/>
    <w:rsid w:val="004C2956"/>
    <w:pPr>
      <w:spacing w:after="0" w:line="240" w:lineRule="auto"/>
    </w:pPr>
    <w:rPr>
      <w:rFonts w:ascii="Times New Roman" w:eastAsia="Times New Roman" w:hAnsi="Times New Roman" w:cs="Times New Roman"/>
      <w:sz w:val="24"/>
      <w:szCs w:val="24"/>
      <w:lang w:eastAsia="ru-RU"/>
    </w:rPr>
  </w:style>
  <w:style w:type="character" w:customStyle="1" w:styleId="3">
    <w:name w:val="Заголовок 3 Знак Знак"/>
    <w:rsid w:val="004C2956"/>
    <w:rPr>
      <w:rFonts w:ascii="Century Gothic" w:hAnsi="Century Gothic" w:cs="Century Gothic" w:hint="default"/>
      <w:b/>
      <w:bCs/>
      <w:sz w:val="26"/>
      <w:szCs w:val="26"/>
      <w:lang w:val="ru-RU"/>
    </w:rPr>
  </w:style>
  <w:style w:type="character" w:styleId="ad">
    <w:name w:val="FollowedHyperlink"/>
    <w:uiPriority w:val="99"/>
    <w:semiHidden/>
    <w:unhideWhenUsed/>
    <w:rsid w:val="004C2956"/>
    <w:rPr>
      <w:color w:val="954F72"/>
      <w:u w:val="single"/>
    </w:rPr>
  </w:style>
  <w:style w:type="paragraph" w:customStyle="1" w:styleId="xl65">
    <w:name w:val="xl65"/>
    <w:basedOn w:val="a"/>
    <w:rsid w:val="004C2956"/>
    <w:pPr>
      <w:spacing w:before="100" w:beforeAutospacing="1" w:after="100" w:afterAutospacing="1" w:line="240" w:lineRule="auto"/>
      <w:ind w:firstLineChars="1500" w:firstLine="1500"/>
    </w:pPr>
    <w:rPr>
      <w:rFonts w:ascii="Times New Roman" w:eastAsia="Times New Roman" w:hAnsi="Times New Roman" w:cs="Times New Roman"/>
      <w:sz w:val="24"/>
      <w:szCs w:val="24"/>
      <w:lang w:eastAsia="ru-RU"/>
    </w:rPr>
  </w:style>
  <w:style w:type="paragraph" w:customStyle="1" w:styleId="xl66">
    <w:name w:val="xl66"/>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7">
    <w:name w:val="xl67"/>
    <w:basedOn w:val="a"/>
    <w:rsid w:val="004C2956"/>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8">
    <w:name w:val="xl68"/>
    <w:basedOn w:val="a"/>
    <w:rsid w:val="004C2956"/>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69">
    <w:name w:val="xl69"/>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0">
    <w:name w:val="xl70"/>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4C2956"/>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2">
    <w:name w:val="xl72"/>
    <w:basedOn w:val="a"/>
    <w:rsid w:val="004C2956"/>
    <w:pPr>
      <w:pBdr>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73">
    <w:name w:val="xl73"/>
    <w:basedOn w:val="a"/>
    <w:rsid w:val="004C2956"/>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4">
    <w:name w:val="xl74"/>
    <w:basedOn w:val="a"/>
    <w:rsid w:val="004C2956"/>
    <w:pPr>
      <w:pBdr>
        <w:top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5">
    <w:name w:val="xl75"/>
    <w:basedOn w:val="a"/>
    <w:rsid w:val="004C2956"/>
    <w:pPr>
      <w:pBdr>
        <w:top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4C2956"/>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7">
    <w:name w:val="xl77"/>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8">
    <w:name w:val="xl78"/>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79">
    <w:name w:val="xl79"/>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4C2956"/>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4C2956"/>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4C2956"/>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4C2956"/>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6">
    <w:name w:val="xl86"/>
    <w:basedOn w:val="a"/>
    <w:rsid w:val="004C2956"/>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0">
    <w:name w:val="xl90"/>
    <w:basedOn w:val="a"/>
    <w:rsid w:val="004C295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1">
    <w:name w:val="xl91"/>
    <w:basedOn w:val="a"/>
    <w:rsid w:val="004C2956"/>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2">
    <w:name w:val="xl92"/>
    <w:basedOn w:val="a"/>
    <w:rsid w:val="004C2956"/>
    <w:pPr>
      <w:pBdr>
        <w:top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3">
    <w:name w:val="xl93"/>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4">
    <w:name w:val="xl94"/>
    <w:basedOn w:val="a"/>
    <w:rsid w:val="004C2956"/>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4C2956"/>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8">
    <w:name w:val="xl98"/>
    <w:basedOn w:val="a"/>
    <w:rsid w:val="004C2956"/>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9">
    <w:name w:val="xl99"/>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color w:val="000000"/>
      <w:lang w:eastAsia="ru-RU"/>
    </w:rPr>
  </w:style>
  <w:style w:type="paragraph" w:customStyle="1" w:styleId="xl100">
    <w:name w:val="xl100"/>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color w:val="000000"/>
      <w:lang w:eastAsia="ru-RU"/>
    </w:rPr>
  </w:style>
  <w:style w:type="paragraph" w:customStyle="1" w:styleId="xl101">
    <w:name w:val="xl101"/>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3">
    <w:name w:val="xl103"/>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color w:val="000000"/>
      <w:lang w:eastAsia="ru-RU"/>
    </w:rPr>
  </w:style>
  <w:style w:type="paragraph" w:customStyle="1" w:styleId="xl104">
    <w:name w:val="xl104"/>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05">
    <w:name w:val="xl105"/>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06">
    <w:name w:val="xl106"/>
    <w:basedOn w:val="a"/>
    <w:rsid w:val="004C295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4C2956"/>
    <w:pPr>
      <w:pBdr>
        <w:top w:val="single" w:sz="12" w:space="0" w:color="auto"/>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8">
    <w:name w:val="xl108"/>
    <w:basedOn w:val="a"/>
    <w:rsid w:val="004C2956"/>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4C2956"/>
    <w:pPr>
      <w:pBdr>
        <w:top w:val="single" w:sz="12"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4C2956"/>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1">
    <w:name w:val="xl111"/>
    <w:basedOn w:val="a"/>
    <w:rsid w:val="004C2956"/>
    <w:pPr>
      <w:pBdr>
        <w:left w:val="single" w:sz="8"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2">
    <w:name w:val="xl112"/>
    <w:basedOn w:val="a"/>
    <w:rsid w:val="004C2956"/>
    <w:pPr>
      <w:pBdr>
        <w:top w:val="single" w:sz="12" w:space="0" w:color="auto"/>
        <w:lef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3">
    <w:name w:val="xl113"/>
    <w:basedOn w:val="a"/>
    <w:rsid w:val="004C2956"/>
    <w:pPr>
      <w:pBdr>
        <w:lef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4">
    <w:name w:val="xl114"/>
    <w:basedOn w:val="a"/>
    <w:rsid w:val="004C2956"/>
    <w:pPr>
      <w:pBdr>
        <w:left w:val="single" w:sz="12" w:space="0" w:color="auto"/>
        <w:bottom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5">
    <w:name w:val="xl115"/>
    <w:basedOn w:val="a"/>
    <w:rsid w:val="004C2956"/>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6">
    <w:name w:val="xl116"/>
    <w:basedOn w:val="a"/>
    <w:rsid w:val="004C2956"/>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7">
    <w:name w:val="xl117"/>
    <w:basedOn w:val="a"/>
    <w:rsid w:val="004C2956"/>
    <w:pPr>
      <w:pBdr>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8">
    <w:name w:val="xl118"/>
    <w:basedOn w:val="a"/>
    <w:rsid w:val="004C2956"/>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9">
    <w:name w:val="xl119"/>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20">
    <w:name w:val="xl120"/>
    <w:basedOn w:val="a"/>
    <w:rsid w:val="004C2956"/>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1">
    <w:name w:val="xl121"/>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2">
    <w:name w:val="xl122"/>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23">
    <w:name w:val="xl123"/>
    <w:basedOn w:val="a"/>
    <w:rsid w:val="004C2956"/>
    <w:pPr>
      <w:pBdr>
        <w:top w:val="single" w:sz="12" w:space="0" w:color="auto"/>
        <w:left w:val="single" w:sz="8"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5">
    <w:name w:val="xl125"/>
    <w:basedOn w:val="a"/>
    <w:rsid w:val="004C295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6">
    <w:name w:val="xl126"/>
    <w:basedOn w:val="a"/>
    <w:rsid w:val="004C29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27">
    <w:name w:val="xl127"/>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ru-RU"/>
    </w:rPr>
  </w:style>
  <w:style w:type="paragraph" w:customStyle="1" w:styleId="xl128">
    <w:name w:val="xl128"/>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30">
    <w:name w:val="xl130"/>
    <w:basedOn w:val="a"/>
    <w:rsid w:val="004C29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1">
    <w:name w:val="xl131"/>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lang w:eastAsia="ru-RU"/>
    </w:rPr>
  </w:style>
  <w:style w:type="paragraph" w:customStyle="1" w:styleId="xl132">
    <w:name w:val="xl132"/>
    <w:basedOn w:val="a"/>
    <w:rsid w:val="004C2956"/>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4">
    <w:name w:val="xl134"/>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5">
    <w:name w:val="xl135"/>
    <w:basedOn w:val="a"/>
    <w:rsid w:val="004C29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7">
    <w:name w:val="xl137"/>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38">
    <w:name w:val="xl138"/>
    <w:basedOn w:val="a"/>
    <w:rsid w:val="004C2956"/>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9">
    <w:name w:val="xl139"/>
    <w:basedOn w:val="a"/>
    <w:rsid w:val="004C2956"/>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0">
    <w:name w:val="xl140"/>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41">
    <w:name w:val="xl141"/>
    <w:basedOn w:val="a"/>
    <w:rsid w:val="004C2956"/>
    <w:pPr>
      <w:pBdr>
        <w:top w:val="single" w:sz="12" w:space="0" w:color="auto"/>
        <w:lef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ru-RU"/>
    </w:rPr>
  </w:style>
  <w:style w:type="paragraph" w:customStyle="1" w:styleId="xl142">
    <w:name w:val="xl142"/>
    <w:basedOn w:val="a"/>
    <w:rsid w:val="004C29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ru-RU"/>
    </w:rPr>
  </w:style>
  <w:style w:type="paragraph" w:customStyle="1" w:styleId="xl143">
    <w:name w:val="xl143"/>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44">
    <w:name w:val="xl144"/>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45">
    <w:name w:val="xl145"/>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46">
    <w:name w:val="xl146"/>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7">
    <w:name w:val="xl147"/>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8">
    <w:name w:val="xl148"/>
    <w:basedOn w:val="a"/>
    <w:rsid w:val="004C2956"/>
    <w:pPr>
      <w:pBdr>
        <w:left w:val="single" w:sz="12" w:space="0" w:color="auto"/>
        <w:bottom w:val="single" w:sz="12"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ru-RU"/>
    </w:rPr>
  </w:style>
  <w:style w:type="paragraph" w:customStyle="1" w:styleId="xl149">
    <w:name w:val="xl149"/>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0">
    <w:name w:val="xl150"/>
    <w:basedOn w:val="a"/>
    <w:rsid w:val="004C2956"/>
    <w:pPr>
      <w:pBdr>
        <w:top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1">
    <w:name w:val="xl151"/>
    <w:basedOn w:val="a"/>
    <w:rsid w:val="004C2956"/>
    <w:pPr>
      <w:pBdr>
        <w:top w:val="single" w:sz="8" w:space="0" w:color="auto"/>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2">
    <w:name w:val="xl152"/>
    <w:basedOn w:val="a"/>
    <w:rsid w:val="004C2956"/>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3">
    <w:name w:val="xl153"/>
    <w:basedOn w:val="a"/>
    <w:rsid w:val="004C2956"/>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4">
    <w:name w:val="xl154"/>
    <w:basedOn w:val="a"/>
    <w:rsid w:val="004C2956"/>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55">
    <w:name w:val="xl155"/>
    <w:basedOn w:val="a"/>
    <w:rsid w:val="004C295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6">
    <w:name w:val="xl156"/>
    <w:basedOn w:val="a"/>
    <w:rsid w:val="004C2956"/>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7">
    <w:name w:val="xl157"/>
    <w:basedOn w:val="a"/>
    <w:rsid w:val="004C2956"/>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4C2956"/>
    <w:pPr>
      <w:pBdr>
        <w:top w:val="single" w:sz="8" w:space="0" w:color="auto"/>
        <w:left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0">
    <w:name w:val="xl160"/>
    <w:basedOn w:val="a"/>
    <w:rsid w:val="004C2956"/>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1">
    <w:name w:val="xl161"/>
    <w:basedOn w:val="a"/>
    <w:rsid w:val="004C2956"/>
    <w:pPr>
      <w:pBdr>
        <w:bottom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62">
    <w:name w:val="xl162"/>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3">
    <w:name w:val="xl163"/>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4">
    <w:name w:val="xl164"/>
    <w:basedOn w:val="a"/>
    <w:rsid w:val="004C295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5">
    <w:name w:val="xl165"/>
    <w:basedOn w:val="a"/>
    <w:rsid w:val="004C2956"/>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66">
    <w:name w:val="xl166"/>
    <w:basedOn w:val="a"/>
    <w:rsid w:val="004C2956"/>
    <w:pPr>
      <w:pBdr>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7">
    <w:name w:val="xl167"/>
    <w:basedOn w:val="a"/>
    <w:rsid w:val="004C2956"/>
    <w:pPr>
      <w:pBdr>
        <w:top w:val="single" w:sz="8" w:space="0" w:color="auto"/>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8">
    <w:name w:val="xl168"/>
    <w:basedOn w:val="a"/>
    <w:rsid w:val="004C295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9">
    <w:name w:val="xl169"/>
    <w:basedOn w:val="a"/>
    <w:rsid w:val="004C2956"/>
    <w:pPr>
      <w:pBdr>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0">
    <w:name w:val="xl170"/>
    <w:basedOn w:val="a"/>
    <w:rsid w:val="004C295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1">
    <w:name w:val="xl171"/>
    <w:basedOn w:val="a"/>
    <w:rsid w:val="004C2956"/>
    <w:pPr>
      <w:pBdr>
        <w:left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2">
    <w:name w:val="xl172"/>
    <w:basedOn w:val="a"/>
    <w:rsid w:val="004C295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3">
    <w:name w:val="xl173"/>
    <w:basedOn w:val="a"/>
    <w:rsid w:val="004C2956"/>
    <w:pPr>
      <w:pBdr>
        <w:top w:val="single" w:sz="12"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4">
    <w:name w:val="xl174"/>
    <w:basedOn w:val="a"/>
    <w:rsid w:val="004C2956"/>
    <w:pPr>
      <w:pBdr>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75">
    <w:name w:val="xl175"/>
    <w:basedOn w:val="a"/>
    <w:rsid w:val="004C295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6">
    <w:name w:val="xl176"/>
    <w:basedOn w:val="a"/>
    <w:rsid w:val="004C2956"/>
    <w:pPr>
      <w:pBdr>
        <w:top w:val="single" w:sz="8" w:space="0" w:color="auto"/>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7">
    <w:name w:val="xl177"/>
    <w:basedOn w:val="a"/>
    <w:rsid w:val="004C295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8">
    <w:name w:val="xl178"/>
    <w:basedOn w:val="a"/>
    <w:rsid w:val="004C2956"/>
    <w:pPr>
      <w:pBdr>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9">
    <w:name w:val="xl179"/>
    <w:basedOn w:val="a"/>
    <w:rsid w:val="004C295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0">
    <w:name w:val="xl180"/>
    <w:basedOn w:val="a"/>
    <w:rsid w:val="004C2956"/>
    <w:pPr>
      <w:pBdr>
        <w:top w:val="single" w:sz="8" w:space="0" w:color="auto"/>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1">
    <w:name w:val="xl181"/>
    <w:basedOn w:val="a"/>
    <w:rsid w:val="004C2956"/>
    <w:pPr>
      <w:pBdr>
        <w:top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82">
    <w:name w:val="xl182"/>
    <w:basedOn w:val="a"/>
    <w:rsid w:val="004C2956"/>
    <w:pPr>
      <w:pBdr>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3">
    <w:name w:val="xl183"/>
    <w:basedOn w:val="a"/>
    <w:rsid w:val="004C2956"/>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84">
    <w:name w:val="xl184"/>
    <w:basedOn w:val="a"/>
    <w:rsid w:val="004C2956"/>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5">
    <w:name w:val="xl185"/>
    <w:basedOn w:val="a"/>
    <w:rsid w:val="004C295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6">
    <w:name w:val="xl186"/>
    <w:basedOn w:val="a"/>
    <w:rsid w:val="004C2956"/>
    <w:pPr>
      <w:pBdr>
        <w:top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7">
    <w:name w:val="xl187"/>
    <w:basedOn w:val="a"/>
    <w:rsid w:val="004C2956"/>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8">
    <w:name w:val="xl188"/>
    <w:basedOn w:val="a"/>
    <w:rsid w:val="004C2956"/>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9">
    <w:name w:val="xl189"/>
    <w:basedOn w:val="a"/>
    <w:rsid w:val="004C2956"/>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0">
    <w:name w:val="xl190"/>
    <w:basedOn w:val="a"/>
    <w:rsid w:val="004C2956"/>
    <w:pPr>
      <w:pBdr>
        <w:top w:val="single" w:sz="4" w:space="0" w:color="auto"/>
        <w:left w:val="single" w:sz="12"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91">
    <w:name w:val="xl191"/>
    <w:basedOn w:val="a"/>
    <w:rsid w:val="004C295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92">
    <w:name w:val="xl192"/>
    <w:basedOn w:val="a"/>
    <w:rsid w:val="004C2956"/>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3">
    <w:name w:val="xl193"/>
    <w:basedOn w:val="a"/>
    <w:rsid w:val="004C295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4C2956"/>
    <w:pPr>
      <w:pBdr>
        <w:top w:val="single" w:sz="8" w:space="0" w:color="auto"/>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5">
    <w:name w:val="xl195"/>
    <w:basedOn w:val="a"/>
    <w:rsid w:val="004C2956"/>
    <w:pPr>
      <w:pBdr>
        <w:top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6">
    <w:name w:val="xl196"/>
    <w:basedOn w:val="a"/>
    <w:rsid w:val="004C2956"/>
    <w:pPr>
      <w:pBdr>
        <w:top w:val="single" w:sz="8"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7">
    <w:name w:val="xl197"/>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8">
    <w:name w:val="xl198"/>
    <w:basedOn w:val="a"/>
    <w:rsid w:val="004C295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9">
    <w:name w:val="xl199"/>
    <w:basedOn w:val="a"/>
    <w:rsid w:val="004C295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0">
    <w:name w:val="xl200"/>
    <w:basedOn w:val="a"/>
    <w:rsid w:val="004C295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1">
    <w:name w:val="xl201"/>
    <w:basedOn w:val="a"/>
    <w:rsid w:val="004C2956"/>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2">
    <w:name w:val="xl202"/>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3">
    <w:name w:val="xl203"/>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04">
    <w:name w:val="xl204"/>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5">
    <w:name w:val="xl205"/>
    <w:basedOn w:val="a"/>
    <w:rsid w:val="004C2956"/>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06">
    <w:name w:val="xl206"/>
    <w:basedOn w:val="a"/>
    <w:rsid w:val="004C2956"/>
    <w:pPr>
      <w:pBdr>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7">
    <w:name w:val="xl207"/>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08">
    <w:name w:val="xl208"/>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09">
    <w:name w:val="xl209"/>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10">
    <w:name w:val="xl210"/>
    <w:basedOn w:val="a"/>
    <w:rsid w:val="004C2956"/>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1">
    <w:name w:val="xl211"/>
    <w:basedOn w:val="a"/>
    <w:rsid w:val="004C2956"/>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2">
    <w:name w:val="xl212"/>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3">
    <w:name w:val="xl213"/>
    <w:basedOn w:val="a"/>
    <w:rsid w:val="004C2956"/>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14">
    <w:name w:val="xl214"/>
    <w:basedOn w:val="a"/>
    <w:rsid w:val="004C2956"/>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15">
    <w:name w:val="xl215"/>
    <w:basedOn w:val="a"/>
    <w:rsid w:val="004C2956"/>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16">
    <w:name w:val="xl216"/>
    <w:basedOn w:val="a"/>
    <w:rsid w:val="004C2956"/>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7">
    <w:name w:val="xl217"/>
    <w:basedOn w:val="a"/>
    <w:rsid w:val="004C2956"/>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8">
    <w:name w:val="xl218"/>
    <w:basedOn w:val="a"/>
    <w:rsid w:val="004C2956"/>
    <w:pPr>
      <w:pBdr>
        <w:top w:val="single" w:sz="12" w:space="0" w:color="auto"/>
        <w:left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9">
    <w:name w:val="xl219"/>
    <w:basedOn w:val="a"/>
    <w:rsid w:val="004C2956"/>
    <w:pPr>
      <w:pBdr>
        <w:left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20">
    <w:name w:val="xl220"/>
    <w:basedOn w:val="a"/>
    <w:rsid w:val="004C2956"/>
    <w:pPr>
      <w:pBdr>
        <w:left w:val="single" w:sz="12" w:space="0" w:color="auto"/>
        <w:bottom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21">
    <w:name w:val="xl221"/>
    <w:basedOn w:val="a"/>
    <w:rsid w:val="004C2956"/>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22">
    <w:name w:val="xl222"/>
    <w:basedOn w:val="a"/>
    <w:rsid w:val="004C2956"/>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23">
    <w:name w:val="xl223"/>
    <w:basedOn w:val="a"/>
    <w:rsid w:val="004C2956"/>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4">
    <w:name w:val="xl224"/>
    <w:basedOn w:val="a"/>
    <w:rsid w:val="004C2956"/>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5">
    <w:name w:val="xl225"/>
    <w:basedOn w:val="a"/>
    <w:rsid w:val="004C2956"/>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6">
    <w:name w:val="xl226"/>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7">
    <w:name w:val="xl227"/>
    <w:basedOn w:val="a"/>
    <w:rsid w:val="004C2956"/>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28">
    <w:name w:val="xl228"/>
    <w:basedOn w:val="a"/>
    <w:rsid w:val="004C2956"/>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29">
    <w:name w:val="xl229"/>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0">
    <w:name w:val="xl230"/>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1">
    <w:name w:val="xl231"/>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2">
    <w:name w:val="xl232"/>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3">
    <w:name w:val="xl233"/>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4">
    <w:name w:val="xl234"/>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5">
    <w:name w:val="xl235"/>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6">
    <w:name w:val="xl236"/>
    <w:basedOn w:val="a"/>
    <w:rsid w:val="004C295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7">
    <w:name w:val="xl237"/>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8">
    <w:name w:val="xl238"/>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9">
    <w:name w:val="xl239"/>
    <w:basedOn w:val="a"/>
    <w:rsid w:val="004C2956"/>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0">
    <w:name w:val="xl240"/>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1">
    <w:name w:val="xl241"/>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2">
    <w:name w:val="xl242"/>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3">
    <w:name w:val="xl243"/>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4">
    <w:name w:val="xl244"/>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5">
    <w:name w:val="xl245"/>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6">
    <w:name w:val="xl246"/>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3">
    <w:name w:val="xl63"/>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4">
    <w:name w:val="xl64"/>
    <w:basedOn w:val="a"/>
    <w:rsid w:val="004C2956"/>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28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F28FD"/>
  </w:style>
  <w:style w:type="paragraph" w:styleId="a5">
    <w:name w:val="header"/>
    <w:basedOn w:val="a"/>
    <w:link w:val="a6"/>
    <w:uiPriority w:val="99"/>
    <w:unhideWhenUsed/>
    <w:rsid w:val="00CF28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28FD"/>
  </w:style>
  <w:style w:type="character" w:styleId="a7">
    <w:name w:val="page number"/>
    <w:basedOn w:val="a0"/>
    <w:uiPriority w:val="99"/>
    <w:rsid w:val="00CF28FD"/>
  </w:style>
  <w:style w:type="numbering" w:customStyle="1" w:styleId="1">
    <w:name w:val="Нет списка1"/>
    <w:next w:val="a2"/>
    <w:uiPriority w:val="99"/>
    <w:semiHidden/>
    <w:unhideWhenUsed/>
    <w:rsid w:val="004C2956"/>
  </w:style>
  <w:style w:type="character" w:styleId="a8">
    <w:name w:val="Hyperlink"/>
    <w:uiPriority w:val="99"/>
    <w:rsid w:val="004C2956"/>
    <w:rPr>
      <w:color w:val="0000FF"/>
      <w:u w:val="single"/>
    </w:rPr>
  </w:style>
  <w:style w:type="paragraph" w:customStyle="1" w:styleId="ConsPlusCell">
    <w:name w:val="ConsPlusCell"/>
    <w:rsid w:val="004C29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C29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4C2956"/>
    <w:pPr>
      <w:spacing w:after="0" w:line="240" w:lineRule="auto"/>
    </w:pPr>
    <w:rPr>
      <w:rFonts w:ascii="Tahoma" w:eastAsia="Times New Roman" w:hAnsi="Tahoma" w:cs="Times New Roman"/>
      <w:sz w:val="16"/>
      <w:szCs w:val="16"/>
      <w:lang w:val="x-none" w:eastAsia="ru-RU"/>
    </w:rPr>
  </w:style>
  <w:style w:type="character" w:customStyle="1" w:styleId="aa">
    <w:name w:val="Текст выноски Знак"/>
    <w:basedOn w:val="a0"/>
    <w:link w:val="a9"/>
    <w:uiPriority w:val="99"/>
    <w:semiHidden/>
    <w:rsid w:val="004C2956"/>
    <w:rPr>
      <w:rFonts w:ascii="Tahoma" w:eastAsia="Times New Roman" w:hAnsi="Tahoma" w:cs="Times New Roman"/>
      <w:sz w:val="16"/>
      <w:szCs w:val="16"/>
      <w:lang w:val="x-none" w:eastAsia="ru-RU"/>
    </w:rPr>
  </w:style>
  <w:style w:type="paragraph" w:styleId="ab">
    <w:name w:val="List Paragraph"/>
    <w:basedOn w:val="a"/>
    <w:uiPriority w:val="34"/>
    <w:qFormat/>
    <w:rsid w:val="004C2956"/>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 Spacing"/>
    <w:uiPriority w:val="1"/>
    <w:qFormat/>
    <w:rsid w:val="004C2956"/>
    <w:pPr>
      <w:spacing w:after="0" w:line="240" w:lineRule="auto"/>
    </w:pPr>
    <w:rPr>
      <w:rFonts w:ascii="Times New Roman" w:eastAsia="Times New Roman" w:hAnsi="Times New Roman" w:cs="Times New Roman"/>
      <w:sz w:val="24"/>
      <w:szCs w:val="24"/>
      <w:lang w:eastAsia="ru-RU"/>
    </w:rPr>
  </w:style>
  <w:style w:type="character" w:customStyle="1" w:styleId="3">
    <w:name w:val="Заголовок 3 Знак Знак"/>
    <w:rsid w:val="004C2956"/>
    <w:rPr>
      <w:rFonts w:ascii="Century Gothic" w:hAnsi="Century Gothic" w:cs="Century Gothic" w:hint="default"/>
      <w:b/>
      <w:bCs/>
      <w:sz w:val="26"/>
      <w:szCs w:val="26"/>
      <w:lang w:val="ru-RU"/>
    </w:rPr>
  </w:style>
  <w:style w:type="character" w:styleId="ad">
    <w:name w:val="FollowedHyperlink"/>
    <w:uiPriority w:val="99"/>
    <w:semiHidden/>
    <w:unhideWhenUsed/>
    <w:rsid w:val="004C2956"/>
    <w:rPr>
      <w:color w:val="954F72"/>
      <w:u w:val="single"/>
    </w:rPr>
  </w:style>
  <w:style w:type="paragraph" w:customStyle="1" w:styleId="xl65">
    <w:name w:val="xl65"/>
    <w:basedOn w:val="a"/>
    <w:rsid w:val="004C2956"/>
    <w:pPr>
      <w:spacing w:before="100" w:beforeAutospacing="1" w:after="100" w:afterAutospacing="1" w:line="240" w:lineRule="auto"/>
      <w:ind w:firstLineChars="1500" w:firstLine="1500"/>
    </w:pPr>
    <w:rPr>
      <w:rFonts w:ascii="Times New Roman" w:eastAsia="Times New Roman" w:hAnsi="Times New Roman" w:cs="Times New Roman"/>
      <w:sz w:val="24"/>
      <w:szCs w:val="24"/>
      <w:lang w:eastAsia="ru-RU"/>
    </w:rPr>
  </w:style>
  <w:style w:type="paragraph" w:customStyle="1" w:styleId="xl66">
    <w:name w:val="xl66"/>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7">
    <w:name w:val="xl67"/>
    <w:basedOn w:val="a"/>
    <w:rsid w:val="004C2956"/>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8">
    <w:name w:val="xl68"/>
    <w:basedOn w:val="a"/>
    <w:rsid w:val="004C2956"/>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69">
    <w:name w:val="xl69"/>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0">
    <w:name w:val="xl70"/>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4C2956"/>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2">
    <w:name w:val="xl72"/>
    <w:basedOn w:val="a"/>
    <w:rsid w:val="004C2956"/>
    <w:pPr>
      <w:pBdr>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73">
    <w:name w:val="xl73"/>
    <w:basedOn w:val="a"/>
    <w:rsid w:val="004C2956"/>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4">
    <w:name w:val="xl74"/>
    <w:basedOn w:val="a"/>
    <w:rsid w:val="004C2956"/>
    <w:pPr>
      <w:pBdr>
        <w:top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5">
    <w:name w:val="xl75"/>
    <w:basedOn w:val="a"/>
    <w:rsid w:val="004C2956"/>
    <w:pPr>
      <w:pBdr>
        <w:top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4C2956"/>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7">
    <w:name w:val="xl77"/>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8">
    <w:name w:val="xl78"/>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79">
    <w:name w:val="xl79"/>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4C2956"/>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4C2956"/>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4C2956"/>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4C2956"/>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6">
    <w:name w:val="xl86"/>
    <w:basedOn w:val="a"/>
    <w:rsid w:val="004C2956"/>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0">
    <w:name w:val="xl90"/>
    <w:basedOn w:val="a"/>
    <w:rsid w:val="004C295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1">
    <w:name w:val="xl91"/>
    <w:basedOn w:val="a"/>
    <w:rsid w:val="004C2956"/>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2">
    <w:name w:val="xl92"/>
    <w:basedOn w:val="a"/>
    <w:rsid w:val="004C2956"/>
    <w:pPr>
      <w:pBdr>
        <w:top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3">
    <w:name w:val="xl93"/>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4">
    <w:name w:val="xl94"/>
    <w:basedOn w:val="a"/>
    <w:rsid w:val="004C2956"/>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4C2956"/>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8">
    <w:name w:val="xl98"/>
    <w:basedOn w:val="a"/>
    <w:rsid w:val="004C2956"/>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9">
    <w:name w:val="xl99"/>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color w:val="000000"/>
      <w:lang w:eastAsia="ru-RU"/>
    </w:rPr>
  </w:style>
  <w:style w:type="paragraph" w:customStyle="1" w:styleId="xl100">
    <w:name w:val="xl100"/>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color w:val="000000"/>
      <w:lang w:eastAsia="ru-RU"/>
    </w:rPr>
  </w:style>
  <w:style w:type="paragraph" w:customStyle="1" w:styleId="xl101">
    <w:name w:val="xl101"/>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3">
    <w:name w:val="xl103"/>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color w:val="000000"/>
      <w:lang w:eastAsia="ru-RU"/>
    </w:rPr>
  </w:style>
  <w:style w:type="paragraph" w:customStyle="1" w:styleId="xl104">
    <w:name w:val="xl104"/>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05">
    <w:name w:val="xl105"/>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06">
    <w:name w:val="xl106"/>
    <w:basedOn w:val="a"/>
    <w:rsid w:val="004C295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4C2956"/>
    <w:pPr>
      <w:pBdr>
        <w:top w:val="single" w:sz="12" w:space="0" w:color="auto"/>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8">
    <w:name w:val="xl108"/>
    <w:basedOn w:val="a"/>
    <w:rsid w:val="004C2956"/>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4C2956"/>
    <w:pPr>
      <w:pBdr>
        <w:top w:val="single" w:sz="12"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4C2956"/>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1">
    <w:name w:val="xl111"/>
    <w:basedOn w:val="a"/>
    <w:rsid w:val="004C2956"/>
    <w:pPr>
      <w:pBdr>
        <w:left w:val="single" w:sz="8"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2">
    <w:name w:val="xl112"/>
    <w:basedOn w:val="a"/>
    <w:rsid w:val="004C2956"/>
    <w:pPr>
      <w:pBdr>
        <w:top w:val="single" w:sz="12" w:space="0" w:color="auto"/>
        <w:lef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3">
    <w:name w:val="xl113"/>
    <w:basedOn w:val="a"/>
    <w:rsid w:val="004C2956"/>
    <w:pPr>
      <w:pBdr>
        <w:lef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4">
    <w:name w:val="xl114"/>
    <w:basedOn w:val="a"/>
    <w:rsid w:val="004C2956"/>
    <w:pPr>
      <w:pBdr>
        <w:left w:val="single" w:sz="12" w:space="0" w:color="auto"/>
        <w:bottom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5">
    <w:name w:val="xl115"/>
    <w:basedOn w:val="a"/>
    <w:rsid w:val="004C2956"/>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6">
    <w:name w:val="xl116"/>
    <w:basedOn w:val="a"/>
    <w:rsid w:val="004C2956"/>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7">
    <w:name w:val="xl117"/>
    <w:basedOn w:val="a"/>
    <w:rsid w:val="004C2956"/>
    <w:pPr>
      <w:pBdr>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8">
    <w:name w:val="xl118"/>
    <w:basedOn w:val="a"/>
    <w:rsid w:val="004C2956"/>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9">
    <w:name w:val="xl119"/>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20">
    <w:name w:val="xl120"/>
    <w:basedOn w:val="a"/>
    <w:rsid w:val="004C2956"/>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1">
    <w:name w:val="xl121"/>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2">
    <w:name w:val="xl122"/>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23">
    <w:name w:val="xl123"/>
    <w:basedOn w:val="a"/>
    <w:rsid w:val="004C2956"/>
    <w:pPr>
      <w:pBdr>
        <w:top w:val="single" w:sz="12" w:space="0" w:color="auto"/>
        <w:left w:val="single" w:sz="8"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5">
    <w:name w:val="xl125"/>
    <w:basedOn w:val="a"/>
    <w:rsid w:val="004C295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6">
    <w:name w:val="xl126"/>
    <w:basedOn w:val="a"/>
    <w:rsid w:val="004C29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27">
    <w:name w:val="xl127"/>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ru-RU"/>
    </w:rPr>
  </w:style>
  <w:style w:type="paragraph" w:customStyle="1" w:styleId="xl128">
    <w:name w:val="xl128"/>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30">
    <w:name w:val="xl130"/>
    <w:basedOn w:val="a"/>
    <w:rsid w:val="004C29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1">
    <w:name w:val="xl131"/>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lang w:eastAsia="ru-RU"/>
    </w:rPr>
  </w:style>
  <w:style w:type="paragraph" w:customStyle="1" w:styleId="xl132">
    <w:name w:val="xl132"/>
    <w:basedOn w:val="a"/>
    <w:rsid w:val="004C2956"/>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4">
    <w:name w:val="xl134"/>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5">
    <w:name w:val="xl135"/>
    <w:basedOn w:val="a"/>
    <w:rsid w:val="004C29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7">
    <w:name w:val="xl137"/>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38">
    <w:name w:val="xl138"/>
    <w:basedOn w:val="a"/>
    <w:rsid w:val="004C2956"/>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9">
    <w:name w:val="xl139"/>
    <w:basedOn w:val="a"/>
    <w:rsid w:val="004C2956"/>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0">
    <w:name w:val="xl140"/>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41">
    <w:name w:val="xl141"/>
    <w:basedOn w:val="a"/>
    <w:rsid w:val="004C2956"/>
    <w:pPr>
      <w:pBdr>
        <w:top w:val="single" w:sz="12" w:space="0" w:color="auto"/>
        <w:lef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ru-RU"/>
    </w:rPr>
  </w:style>
  <w:style w:type="paragraph" w:customStyle="1" w:styleId="xl142">
    <w:name w:val="xl142"/>
    <w:basedOn w:val="a"/>
    <w:rsid w:val="004C29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ru-RU"/>
    </w:rPr>
  </w:style>
  <w:style w:type="paragraph" w:customStyle="1" w:styleId="xl143">
    <w:name w:val="xl143"/>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44">
    <w:name w:val="xl144"/>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45">
    <w:name w:val="xl145"/>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46">
    <w:name w:val="xl146"/>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7">
    <w:name w:val="xl147"/>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8">
    <w:name w:val="xl148"/>
    <w:basedOn w:val="a"/>
    <w:rsid w:val="004C2956"/>
    <w:pPr>
      <w:pBdr>
        <w:left w:val="single" w:sz="12" w:space="0" w:color="auto"/>
        <w:bottom w:val="single" w:sz="12"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ru-RU"/>
    </w:rPr>
  </w:style>
  <w:style w:type="paragraph" w:customStyle="1" w:styleId="xl149">
    <w:name w:val="xl149"/>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0">
    <w:name w:val="xl150"/>
    <w:basedOn w:val="a"/>
    <w:rsid w:val="004C2956"/>
    <w:pPr>
      <w:pBdr>
        <w:top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1">
    <w:name w:val="xl151"/>
    <w:basedOn w:val="a"/>
    <w:rsid w:val="004C2956"/>
    <w:pPr>
      <w:pBdr>
        <w:top w:val="single" w:sz="8" w:space="0" w:color="auto"/>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2">
    <w:name w:val="xl152"/>
    <w:basedOn w:val="a"/>
    <w:rsid w:val="004C2956"/>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3">
    <w:name w:val="xl153"/>
    <w:basedOn w:val="a"/>
    <w:rsid w:val="004C2956"/>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4">
    <w:name w:val="xl154"/>
    <w:basedOn w:val="a"/>
    <w:rsid w:val="004C2956"/>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55">
    <w:name w:val="xl155"/>
    <w:basedOn w:val="a"/>
    <w:rsid w:val="004C295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6">
    <w:name w:val="xl156"/>
    <w:basedOn w:val="a"/>
    <w:rsid w:val="004C2956"/>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7">
    <w:name w:val="xl157"/>
    <w:basedOn w:val="a"/>
    <w:rsid w:val="004C2956"/>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4C2956"/>
    <w:pPr>
      <w:pBdr>
        <w:top w:val="single" w:sz="8" w:space="0" w:color="auto"/>
        <w:left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0">
    <w:name w:val="xl160"/>
    <w:basedOn w:val="a"/>
    <w:rsid w:val="004C2956"/>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1">
    <w:name w:val="xl161"/>
    <w:basedOn w:val="a"/>
    <w:rsid w:val="004C2956"/>
    <w:pPr>
      <w:pBdr>
        <w:bottom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62">
    <w:name w:val="xl162"/>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3">
    <w:name w:val="xl163"/>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4">
    <w:name w:val="xl164"/>
    <w:basedOn w:val="a"/>
    <w:rsid w:val="004C295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5">
    <w:name w:val="xl165"/>
    <w:basedOn w:val="a"/>
    <w:rsid w:val="004C2956"/>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66">
    <w:name w:val="xl166"/>
    <w:basedOn w:val="a"/>
    <w:rsid w:val="004C2956"/>
    <w:pPr>
      <w:pBdr>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7">
    <w:name w:val="xl167"/>
    <w:basedOn w:val="a"/>
    <w:rsid w:val="004C2956"/>
    <w:pPr>
      <w:pBdr>
        <w:top w:val="single" w:sz="8" w:space="0" w:color="auto"/>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8">
    <w:name w:val="xl168"/>
    <w:basedOn w:val="a"/>
    <w:rsid w:val="004C295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9">
    <w:name w:val="xl169"/>
    <w:basedOn w:val="a"/>
    <w:rsid w:val="004C2956"/>
    <w:pPr>
      <w:pBdr>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0">
    <w:name w:val="xl170"/>
    <w:basedOn w:val="a"/>
    <w:rsid w:val="004C295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1">
    <w:name w:val="xl171"/>
    <w:basedOn w:val="a"/>
    <w:rsid w:val="004C2956"/>
    <w:pPr>
      <w:pBdr>
        <w:left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2">
    <w:name w:val="xl172"/>
    <w:basedOn w:val="a"/>
    <w:rsid w:val="004C295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3">
    <w:name w:val="xl173"/>
    <w:basedOn w:val="a"/>
    <w:rsid w:val="004C2956"/>
    <w:pPr>
      <w:pBdr>
        <w:top w:val="single" w:sz="12"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4">
    <w:name w:val="xl174"/>
    <w:basedOn w:val="a"/>
    <w:rsid w:val="004C2956"/>
    <w:pPr>
      <w:pBdr>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75">
    <w:name w:val="xl175"/>
    <w:basedOn w:val="a"/>
    <w:rsid w:val="004C295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6">
    <w:name w:val="xl176"/>
    <w:basedOn w:val="a"/>
    <w:rsid w:val="004C2956"/>
    <w:pPr>
      <w:pBdr>
        <w:top w:val="single" w:sz="8" w:space="0" w:color="auto"/>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7">
    <w:name w:val="xl177"/>
    <w:basedOn w:val="a"/>
    <w:rsid w:val="004C295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8">
    <w:name w:val="xl178"/>
    <w:basedOn w:val="a"/>
    <w:rsid w:val="004C2956"/>
    <w:pPr>
      <w:pBdr>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9">
    <w:name w:val="xl179"/>
    <w:basedOn w:val="a"/>
    <w:rsid w:val="004C295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0">
    <w:name w:val="xl180"/>
    <w:basedOn w:val="a"/>
    <w:rsid w:val="004C2956"/>
    <w:pPr>
      <w:pBdr>
        <w:top w:val="single" w:sz="8" w:space="0" w:color="auto"/>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1">
    <w:name w:val="xl181"/>
    <w:basedOn w:val="a"/>
    <w:rsid w:val="004C2956"/>
    <w:pPr>
      <w:pBdr>
        <w:top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82">
    <w:name w:val="xl182"/>
    <w:basedOn w:val="a"/>
    <w:rsid w:val="004C2956"/>
    <w:pPr>
      <w:pBdr>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3">
    <w:name w:val="xl183"/>
    <w:basedOn w:val="a"/>
    <w:rsid w:val="004C2956"/>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84">
    <w:name w:val="xl184"/>
    <w:basedOn w:val="a"/>
    <w:rsid w:val="004C2956"/>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5">
    <w:name w:val="xl185"/>
    <w:basedOn w:val="a"/>
    <w:rsid w:val="004C295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6">
    <w:name w:val="xl186"/>
    <w:basedOn w:val="a"/>
    <w:rsid w:val="004C2956"/>
    <w:pPr>
      <w:pBdr>
        <w:top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7">
    <w:name w:val="xl187"/>
    <w:basedOn w:val="a"/>
    <w:rsid w:val="004C2956"/>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8">
    <w:name w:val="xl188"/>
    <w:basedOn w:val="a"/>
    <w:rsid w:val="004C2956"/>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9">
    <w:name w:val="xl189"/>
    <w:basedOn w:val="a"/>
    <w:rsid w:val="004C2956"/>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0">
    <w:name w:val="xl190"/>
    <w:basedOn w:val="a"/>
    <w:rsid w:val="004C2956"/>
    <w:pPr>
      <w:pBdr>
        <w:top w:val="single" w:sz="4" w:space="0" w:color="auto"/>
        <w:left w:val="single" w:sz="12"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91">
    <w:name w:val="xl191"/>
    <w:basedOn w:val="a"/>
    <w:rsid w:val="004C295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92">
    <w:name w:val="xl192"/>
    <w:basedOn w:val="a"/>
    <w:rsid w:val="004C2956"/>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3">
    <w:name w:val="xl193"/>
    <w:basedOn w:val="a"/>
    <w:rsid w:val="004C295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4C2956"/>
    <w:pPr>
      <w:pBdr>
        <w:top w:val="single" w:sz="8" w:space="0" w:color="auto"/>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5">
    <w:name w:val="xl195"/>
    <w:basedOn w:val="a"/>
    <w:rsid w:val="004C2956"/>
    <w:pPr>
      <w:pBdr>
        <w:top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6">
    <w:name w:val="xl196"/>
    <w:basedOn w:val="a"/>
    <w:rsid w:val="004C2956"/>
    <w:pPr>
      <w:pBdr>
        <w:top w:val="single" w:sz="8"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7">
    <w:name w:val="xl197"/>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8">
    <w:name w:val="xl198"/>
    <w:basedOn w:val="a"/>
    <w:rsid w:val="004C295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9">
    <w:name w:val="xl199"/>
    <w:basedOn w:val="a"/>
    <w:rsid w:val="004C295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0">
    <w:name w:val="xl200"/>
    <w:basedOn w:val="a"/>
    <w:rsid w:val="004C295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1">
    <w:name w:val="xl201"/>
    <w:basedOn w:val="a"/>
    <w:rsid w:val="004C2956"/>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2">
    <w:name w:val="xl202"/>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3">
    <w:name w:val="xl203"/>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04">
    <w:name w:val="xl204"/>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5">
    <w:name w:val="xl205"/>
    <w:basedOn w:val="a"/>
    <w:rsid w:val="004C2956"/>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06">
    <w:name w:val="xl206"/>
    <w:basedOn w:val="a"/>
    <w:rsid w:val="004C2956"/>
    <w:pPr>
      <w:pBdr>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7">
    <w:name w:val="xl207"/>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08">
    <w:name w:val="xl208"/>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09">
    <w:name w:val="xl209"/>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10">
    <w:name w:val="xl210"/>
    <w:basedOn w:val="a"/>
    <w:rsid w:val="004C2956"/>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1">
    <w:name w:val="xl211"/>
    <w:basedOn w:val="a"/>
    <w:rsid w:val="004C2956"/>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2">
    <w:name w:val="xl212"/>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3">
    <w:name w:val="xl213"/>
    <w:basedOn w:val="a"/>
    <w:rsid w:val="004C2956"/>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14">
    <w:name w:val="xl214"/>
    <w:basedOn w:val="a"/>
    <w:rsid w:val="004C2956"/>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15">
    <w:name w:val="xl215"/>
    <w:basedOn w:val="a"/>
    <w:rsid w:val="004C2956"/>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16">
    <w:name w:val="xl216"/>
    <w:basedOn w:val="a"/>
    <w:rsid w:val="004C2956"/>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7">
    <w:name w:val="xl217"/>
    <w:basedOn w:val="a"/>
    <w:rsid w:val="004C2956"/>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8">
    <w:name w:val="xl218"/>
    <w:basedOn w:val="a"/>
    <w:rsid w:val="004C2956"/>
    <w:pPr>
      <w:pBdr>
        <w:top w:val="single" w:sz="12" w:space="0" w:color="auto"/>
        <w:left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9">
    <w:name w:val="xl219"/>
    <w:basedOn w:val="a"/>
    <w:rsid w:val="004C2956"/>
    <w:pPr>
      <w:pBdr>
        <w:left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20">
    <w:name w:val="xl220"/>
    <w:basedOn w:val="a"/>
    <w:rsid w:val="004C2956"/>
    <w:pPr>
      <w:pBdr>
        <w:left w:val="single" w:sz="12" w:space="0" w:color="auto"/>
        <w:bottom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21">
    <w:name w:val="xl221"/>
    <w:basedOn w:val="a"/>
    <w:rsid w:val="004C2956"/>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22">
    <w:name w:val="xl222"/>
    <w:basedOn w:val="a"/>
    <w:rsid w:val="004C2956"/>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23">
    <w:name w:val="xl223"/>
    <w:basedOn w:val="a"/>
    <w:rsid w:val="004C2956"/>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4">
    <w:name w:val="xl224"/>
    <w:basedOn w:val="a"/>
    <w:rsid w:val="004C2956"/>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5">
    <w:name w:val="xl225"/>
    <w:basedOn w:val="a"/>
    <w:rsid w:val="004C2956"/>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6">
    <w:name w:val="xl226"/>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7">
    <w:name w:val="xl227"/>
    <w:basedOn w:val="a"/>
    <w:rsid w:val="004C2956"/>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28">
    <w:name w:val="xl228"/>
    <w:basedOn w:val="a"/>
    <w:rsid w:val="004C2956"/>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29">
    <w:name w:val="xl229"/>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0">
    <w:name w:val="xl230"/>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1">
    <w:name w:val="xl231"/>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2">
    <w:name w:val="xl232"/>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3">
    <w:name w:val="xl233"/>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4">
    <w:name w:val="xl234"/>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5">
    <w:name w:val="xl235"/>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6">
    <w:name w:val="xl236"/>
    <w:basedOn w:val="a"/>
    <w:rsid w:val="004C295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7">
    <w:name w:val="xl237"/>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8">
    <w:name w:val="xl238"/>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9">
    <w:name w:val="xl239"/>
    <w:basedOn w:val="a"/>
    <w:rsid w:val="004C2956"/>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0">
    <w:name w:val="xl240"/>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1">
    <w:name w:val="xl241"/>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2">
    <w:name w:val="xl242"/>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3">
    <w:name w:val="xl243"/>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4">
    <w:name w:val="xl244"/>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5">
    <w:name w:val="xl245"/>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6">
    <w:name w:val="xl246"/>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3">
    <w:name w:val="xl63"/>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4">
    <w:name w:val="xl64"/>
    <w:basedOn w:val="a"/>
    <w:rsid w:val="004C2956"/>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olskoecity.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3032</Words>
  <Characters>17284</Characters>
  <Application>Microsoft Office Word</Application>
  <DocSecurity>0</DocSecurity>
  <Lines>144</Lines>
  <Paragraphs>40</Paragraphs>
  <ScaleCrop>false</ScaleCrop>
  <Company/>
  <LinksUpToDate>false</LinksUpToDate>
  <CharactersWithSpaces>20276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User</cp:lastModifiedBy>
  <cp:revision>10</cp:revision>
  <dcterms:created xsi:type="dcterms:W3CDTF">2016-12-15T07:48:00Z</dcterms:created>
  <dcterms:modified xsi:type="dcterms:W3CDTF">2016-12-22T11:26:00Z</dcterms:modified>
</cp:coreProperties>
</file>