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10FB4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0FB4">
        <w:rPr>
          <w:rFonts w:ascii="Times New Roman" w:hAnsi="Times New Roman" w:cs="Times New Roman"/>
          <w:sz w:val="26"/>
          <w:szCs w:val="26"/>
        </w:rPr>
        <w:t>С</w:t>
      </w:r>
      <w:r w:rsidR="00A47624" w:rsidRPr="00210FB4">
        <w:rPr>
          <w:rFonts w:ascii="Times New Roman" w:hAnsi="Times New Roman" w:cs="Times New Roman"/>
          <w:sz w:val="26"/>
          <w:szCs w:val="26"/>
        </w:rPr>
        <w:t>татистический отчет по фактам суицида и суицидальных попыток среди</w:t>
      </w:r>
    </w:p>
    <w:p w:rsidR="00B60D6B" w:rsidRPr="00210FB4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>н</w:t>
      </w:r>
      <w:r w:rsidR="00A47624" w:rsidRPr="00210FB4">
        <w:rPr>
          <w:rFonts w:ascii="Times New Roman" w:hAnsi="Times New Roman" w:cs="Times New Roman"/>
          <w:sz w:val="26"/>
          <w:szCs w:val="26"/>
        </w:rPr>
        <w:t>есовершеннолетних</w:t>
      </w:r>
      <w:r w:rsidR="00F7068D" w:rsidRPr="00210FB4">
        <w:rPr>
          <w:rFonts w:ascii="Times New Roman" w:hAnsi="Times New Roman" w:cs="Times New Roman"/>
          <w:sz w:val="26"/>
          <w:szCs w:val="26"/>
        </w:rPr>
        <w:t xml:space="preserve"> МО «Никольское городское поселение Тосненского района Ленинградской области»</w:t>
      </w:r>
      <w:r w:rsidR="00964636" w:rsidRPr="00210FB4">
        <w:rPr>
          <w:rFonts w:ascii="Times New Roman" w:hAnsi="Times New Roman" w:cs="Times New Roman"/>
          <w:sz w:val="26"/>
          <w:szCs w:val="26"/>
        </w:rPr>
        <w:t xml:space="preserve"> за 6 месяцев</w:t>
      </w:r>
      <w:r w:rsidR="0044753C" w:rsidRPr="00210FB4">
        <w:rPr>
          <w:rFonts w:ascii="Times New Roman" w:hAnsi="Times New Roman" w:cs="Times New Roman"/>
          <w:sz w:val="26"/>
          <w:szCs w:val="26"/>
        </w:rPr>
        <w:t xml:space="preserve"> 2021</w:t>
      </w:r>
      <w:r w:rsidRPr="00210FB4">
        <w:rPr>
          <w:rFonts w:ascii="Times New Roman" w:hAnsi="Times New Roman" w:cs="Times New Roman"/>
          <w:sz w:val="26"/>
          <w:szCs w:val="26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10FB4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До п/п Данные по фактам суицида и суицидальных попыток</w:t>
            </w:r>
          </w:p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(-/+)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7068D" w:rsidRPr="00210FB4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10FB4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2D8"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</w:t>
            </w:r>
            <w:r w:rsidR="002902D8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-полная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47624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6.7.  </w:t>
            </w: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A47624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-иное</w:t>
            </w:r>
            <w:r w:rsidR="00165B89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02D8"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-другое (указать)</w:t>
            </w:r>
            <w:r w:rsidR="00F7068D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(состояла в группе смерти)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5B89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10FB4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10FB4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60D6B" w:rsidRPr="00210FB4" w:rsidTr="008B1983">
        <w:trPr>
          <w:trHeight w:hRule="exact" w:val="4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10FB4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10FB4" w:rsidRDefault="008B1983" w:rsidP="008B1983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53459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 xml:space="preserve">Принято постановлений КДН </w:t>
            </w:r>
            <w:r w:rsidR="00A47624" w:rsidRPr="00210FB4">
              <w:rPr>
                <w:rStyle w:val="85pt"/>
                <w:rFonts w:ascii="Times New Roman" w:hAnsi="Times New Roman" w:cs="Times New Roman"/>
                <w:sz w:val="26"/>
                <w:szCs w:val="26"/>
              </w:rPr>
              <w:t>иЗП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10FB4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FB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60D6B" w:rsidRPr="00210FB4" w:rsidRDefault="00B60D6B" w:rsidP="002902D8">
      <w:pPr>
        <w:rPr>
          <w:rFonts w:ascii="Times New Roman" w:hAnsi="Times New Roman" w:cs="Times New Roman"/>
          <w:sz w:val="26"/>
          <w:szCs w:val="26"/>
        </w:rPr>
      </w:pPr>
    </w:p>
    <w:p w:rsidR="002902D8" w:rsidRPr="00210FB4" w:rsidRDefault="00964636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>05.07</w:t>
      </w:r>
      <w:r w:rsidR="0044753C" w:rsidRPr="00210FB4">
        <w:rPr>
          <w:rFonts w:ascii="Times New Roman" w:hAnsi="Times New Roman" w:cs="Times New Roman"/>
          <w:sz w:val="26"/>
          <w:szCs w:val="26"/>
        </w:rPr>
        <w:t>.2021</w:t>
      </w:r>
      <w:r w:rsidR="002902D8" w:rsidRPr="00210FB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64636" w:rsidRPr="00210FB4" w:rsidRDefault="00964636" w:rsidP="002902D8">
      <w:pPr>
        <w:rPr>
          <w:rFonts w:ascii="Times New Roman" w:hAnsi="Times New Roman" w:cs="Times New Roman"/>
          <w:sz w:val="26"/>
          <w:szCs w:val="26"/>
        </w:rPr>
      </w:pPr>
    </w:p>
    <w:p w:rsidR="00964636" w:rsidRPr="00210FB4" w:rsidRDefault="00964636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2902D8" w:rsidRPr="00210FB4">
        <w:rPr>
          <w:rFonts w:ascii="Times New Roman" w:hAnsi="Times New Roman" w:cs="Times New Roman"/>
          <w:sz w:val="26"/>
          <w:szCs w:val="26"/>
        </w:rPr>
        <w:t xml:space="preserve"> КДН и ЗП  </w:t>
      </w:r>
      <w:r w:rsidRPr="00210FB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10FB4" w:rsidRPr="00210FB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10FB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10FB4">
        <w:rPr>
          <w:rFonts w:ascii="Times New Roman" w:hAnsi="Times New Roman" w:cs="Times New Roman"/>
          <w:sz w:val="26"/>
          <w:szCs w:val="26"/>
        </w:rPr>
        <w:t>А.Д.Савельева</w:t>
      </w:r>
      <w:r w:rsidR="002902D8" w:rsidRPr="00210FB4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964636" w:rsidRPr="00210FB4" w:rsidRDefault="00964636" w:rsidP="002902D8">
      <w:pPr>
        <w:rPr>
          <w:rFonts w:ascii="Times New Roman" w:hAnsi="Times New Roman" w:cs="Times New Roman"/>
          <w:sz w:val="26"/>
          <w:szCs w:val="26"/>
        </w:rPr>
      </w:pPr>
    </w:p>
    <w:p w:rsidR="00210FB4" w:rsidRPr="00210FB4" w:rsidRDefault="00210FB4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>Начальник отдела по обеспечению</w:t>
      </w:r>
    </w:p>
    <w:p w:rsidR="00210FB4" w:rsidRPr="00210FB4" w:rsidRDefault="00210FB4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 xml:space="preserve">деятельности КДН и ЗП, </w:t>
      </w:r>
    </w:p>
    <w:p w:rsidR="00210FB4" w:rsidRPr="00210FB4" w:rsidRDefault="00210FB4" w:rsidP="002902D8">
      <w:pPr>
        <w:rPr>
          <w:rFonts w:ascii="Times New Roman" w:hAnsi="Times New Roman" w:cs="Times New Roman"/>
          <w:sz w:val="26"/>
          <w:szCs w:val="26"/>
        </w:rPr>
      </w:pPr>
      <w:r w:rsidRPr="00210FB4">
        <w:rPr>
          <w:rFonts w:ascii="Times New Roman" w:hAnsi="Times New Roman" w:cs="Times New Roman"/>
          <w:sz w:val="26"/>
          <w:szCs w:val="26"/>
        </w:rPr>
        <w:t xml:space="preserve">ответственный секретарь КДН и ЗП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10FB4">
        <w:rPr>
          <w:rFonts w:ascii="Times New Roman" w:hAnsi="Times New Roman" w:cs="Times New Roman"/>
          <w:sz w:val="26"/>
          <w:szCs w:val="26"/>
        </w:rPr>
        <w:t>Н.Н.Плужникова</w:t>
      </w:r>
    </w:p>
    <w:sectPr w:rsidR="00210FB4" w:rsidRPr="00210FB4" w:rsidSect="00210FB4">
      <w:type w:val="continuous"/>
      <w:pgSz w:w="11909" w:h="16838"/>
      <w:pgMar w:top="567" w:right="1403" w:bottom="284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8B" w:rsidRDefault="00375C8B" w:rsidP="00B60D6B">
      <w:r>
        <w:separator/>
      </w:r>
    </w:p>
  </w:endnote>
  <w:endnote w:type="continuationSeparator" w:id="1">
    <w:p w:rsidR="00375C8B" w:rsidRDefault="00375C8B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8B" w:rsidRDefault="00375C8B"/>
  </w:footnote>
  <w:footnote w:type="continuationSeparator" w:id="1">
    <w:p w:rsidR="00375C8B" w:rsidRDefault="00375C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0806E5"/>
    <w:rsid w:val="00165B89"/>
    <w:rsid w:val="00210FB4"/>
    <w:rsid w:val="002902D8"/>
    <w:rsid w:val="00361704"/>
    <w:rsid w:val="00375C8B"/>
    <w:rsid w:val="00394750"/>
    <w:rsid w:val="003D591A"/>
    <w:rsid w:val="0042639E"/>
    <w:rsid w:val="0044753C"/>
    <w:rsid w:val="00646B62"/>
    <w:rsid w:val="006B7165"/>
    <w:rsid w:val="00705452"/>
    <w:rsid w:val="0076404E"/>
    <w:rsid w:val="008808CA"/>
    <w:rsid w:val="008B1983"/>
    <w:rsid w:val="00964636"/>
    <w:rsid w:val="00A11C64"/>
    <w:rsid w:val="00A47624"/>
    <w:rsid w:val="00B23F0A"/>
    <w:rsid w:val="00B53657"/>
    <w:rsid w:val="00B60D6B"/>
    <w:rsid w:val="00C158FA"/>
    <w:rsid w:val="00C53459"/>
    <w:rsid w:val="00D74AA7"/>
    <w:rsid w:val="00DB6E9B"/>
    <w:rsid w:val="00DE3972"/>
    <w:rsid w:val="00F42F96"/>
    <w:rsid w:val="00F4308A"/>
    <w:rsid w:val="00F7068D"/>
    <w:rsid w:val="00F76320"/>
    <w:rsid w:val="00FD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cp:lastPrinted>2021-06-28T11:45:00Z</cp:lastPrinted>
  <dcterms:created xsi:type="dcterms:W3CDTF">2021-06-28T09:18:00Z</dcterms:created>
  <dcterms:modified xsi:type="dcterms:W3CDTF">2021-06-28T11:46:00Z</dcterms:modified>
</cp:coreProperties>
</file>