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AF" w:rsidRDefault="003D7BAF" w:rsidP="003D7BAF">
      <w:pPr>
        <w:jc w:val="center"/>
      </w:pPr>
    </w:p>
    <w:p w:rsidR="002F7358" w:rsidRPr="002F7358" w:rsidRDefault="002F7358" w:rsidP="002F7358">
      <w:pPr>
        <w:jc w:val="center"/>
        <w:rPr>
          <w:b/>
          <w:spacing w:val="20"/>
          <w:sz w:val="28"/>
          <w:szCs w:val="28"/>
        </w:rPr>
      </w:pPr>
      <w:r w:rsidRPr="002F7358">
        <w:rPr>
          <w:b/>
          <w:spacing w:val="20"/>
          <w:sz w:val="28"/>
          <w:szCs w:val="28"/>
        </w:rPr>
        <w:t xml:space="preserve">Л Е Н И Н Г </w:t>
      </w:r>
      <w:proofErr w:type="gramStart"/>
      <w:r w:rsidRPr="002F7358">
        <w:rPr>
          <w:b/>
          <w:spacing w:val="20"/>
          <w:sz w:val="28"/>
          <w:szCs w:val="28"/>
        </w:rPr>
        <w:t>Р</w:t>
      </w:r>
      <w:proofErr w:type="gramEnd"/>
      <w:r w:rsidRPr="002F7358">
        <w:rPr>
          <w:b/>
          <w:spacing w:val="20"/>
          <w:sz w:val="28"/>
          <w:szCs w:val="28"/>
        </w:rPr>
        <w:t xml:space="preserve"> А Д С К А Я   О Б Л А С Т Ь </w:t>
      </w:r>
    </w:p>
    <w:p w:rsidR="002F7358" w:rsidRPr="002F7358" w:rsidRDefault="002F7358" w:rsidP="002F7358">
      <w:pPr>
        <w:jc w:val="center"/>
        <w:rPr>
          <w:b/>
          <w:sz w:val="28"/>
          <w:szCs w:val="28"/>
        </w:rPr>
      </w:pPr>
      <w:r w:rsidRPr="002F7358">
        <w:rPr>
          <w:b/>
          <w:sz w:val="28"/>
          <w:szCs w:val="28"/>
        </w:rPr>
        <w:t xml:space="preserve">Т О С Н Е Н С К И Й   </w:t>
      </w:r>
      <w:proofErr w:type="gramStart"/>
      <w:r w:rsidRPr="002F7358">
        <w:rPr>
          <w:b/>
          <w:sz w:val="28"/>
          <w:szCs w:val="28"/>
        </w:rPr>
        <w:t>Р</w:t>
      </w:r>
      <w:proofErr w:type="gramEnd"/>
      <w:r w:rsidRPr="002F7358">
        <w:rPr>
          <w:b/>
          <w:sz w:val="28"/>
          <w:szCs w:val="28"/>
        </w:rPr>
        <w:t xml:space="preserve"> А Й О Н</w:t>
      </w:r>
    </w:p>
    <w:p w:rsidR="002F7358" w:rsidRPr="002F7358" w:rsidRDefault="002F7358" w:rsidP="002F7358">
      <w:pPr>
        <w:jc w:val="center"/>
        <w:rPr>
          <w:b/>
          <w:sz w:val="20"/>
          <w:szCs w:val="20"/>
        </w:rPr>
      </w:pPr>
    </w:p>
    <w:p w:rsidR="002F7358" w:rsidRPr="002F7358" w:rsidRDefault="002F7358" w:rsidP="002F7358">
      <w:pPr>
        <w:jc w:val="center"/>
        <w:rPr>
          <w:b/>
        </w:rPr>
      </w:pPr>
      <w:r w:rsidRPr="002F7358">
        <w:rPr>
          <w:b/>
        </w:rPr>
        <w:t xml:space="preserve">НИКОЛЬСКОЕ ГОРОДСКОЕ ПОСЕЛЕНИЕ </w:t>
      </w:r>
    </w:p>
    <w:p w:rsidR="002F7358" w:rsidRPr="002F7358" w:rsidRDefault="002F7358" w:rsidP="002F7358">
      <w:pPr>
        <w:jc w:val="center"/>
        <w:rPr>
          <w:b/>
          <w:sz w:val="20"/>
          <w:szCs w:val="20"/>
        </w:rPr>
      </w:pPr>
    </w:p>
    <w:p w:rsidR="002F7358" w:rsidRPr="002F7358" w:rsidRDefault="002F7358" w:rsidP="002F7358">
      <w:pPr>
        <w:jc w:val="center"/>
        <w:rPr>
          <w:b/>
        </w:rPr>
      </w:pPr>
      <w:r w:rsidRPr="002F7358">
        <w:rPr>
          <w:b/>
        </w:rPr>
        <w:t>СОВЕТ ДЕПУТАТОВ ТРЕТЬЕГО СОЗЫВА</w:t>
      </w:r>
    </w:p>
    <w:p w:rsidR="002F7358" w:rsidRPr="002F7358" w:rsidRDefault="002F7358" w:rsidP="002F7358">
      <w:pPr>
        <w:jc w:val="center"/>
      </w:pPr>
    </w:p>
    <w:p w:rsidR="002F7358" w:rsidRPr="002F7358" w:rsidRDefault="002F7358" w:rsidP="002F7358">
      <w:pPr>
        <w:jc w:val="center"/>
      </w:pPr>
    </w:p>
    <w:p w:rsidR="002F7358" w:rsidRPr="002F7358" w:rsidRDefault="002F7358" w:rsidP="002F7358">
      <w:pPr>
        <w:jc w:val="center"/>
        <w:rPr>
          <w:b/>
          <w:spacing w:val="20"/>
          <w:sz w:val="36"/>
          <w:szCs w:val="36"/>
        </w:rPr>
      </w:pPr>
      <w:r w:rsidRPr="002F7358">
        <w:rPr>
          <w:b/>
          <w:spacing w:val="20"/>
          <w:sz w:val="36"/>
          <w:szCs w:val="36"/>
        </w:rPr>
        <w:t>РЕШЕНИЕ</w:t>
      </w:r>
    </w:p>
    <w:p w:rsidR="002F7358" w:rsidRPr="002F7358" w:rsidRDefault="002F7358" w:rsidP="002F7358">
      <w:pPr>
        <w:autoSpaceDE w:val="0"/>
        <w:autoSpaceDN w:val="0"/>
        <w:adjustRightInd w:val="0"/>
        <w:spacing w:line="240" w:lineRule="exact"/>
        <w:ind w:left="4248" w:right="-6" w:firstLine="708"/>
        <w:jc w:val="both"/>
        <w:outlineLvl w:val="2"/>
        <w:rPr>
          <w:sz w:val="28"/>
          <w:szCs w:val="28"/>
        </w:rPr>
      </w:pPr>
    </w:p>
    <w:p w:rsidR="002F7358" w:rsidRPr="002F7358" w:rsidRDefault="002F7358" w:rsidP="002F7358">
      <w:pPr>
        <w:ind w:firstLine="567"/>
        <w:jc w:val="both"/>
        <w:rPr>
          <w:sz w:val="28"/>
          <w:szCs w:val="28"/>
        </w:rPr>
      </w:pPr>
      <w:r>
        <w:rPr>
          <w:sz w:val="28"/>
          <w:szCs w:val="28"/>
          <w:u w:val="single"/>
        </w:rPr>
        <w:t>25.10</w:t>
      </w:r>
      <w:r w:rsidRPr="002F7358">
        <w:rPr>
          <w:sz w:val="28"/>
          <w:szCs w:val="28"/>
          <w:u w:val="single"/>
        </w:rPr>
        <w:t>.2016</w:t>
      </w:r>
      <w:r w:rsidRPr="002F7358">
        <w:rPr>
          <w:sz w:val="28"/>
          <w:szCs w:val="28"/>
        </w:rPr>
        <w:t xml:space="preserve">     №    </w:t>
      </w:r>
      <w:r>
        <w:rPr>
          <w:sz w:val="28"/>
          <w:szCs w:val="28"/>
          <w:u w:val="single"/>
        </w:rPr>
        <w:t>75</w:t>
      </w:r>
    </w:p>
    <w:p w:rsidR="003D7BAF" w:rsidRDefault="003D7BAF" w:rsidP="003D7BAF">
      <w:pPr>
        <w:jc w:val="both"/>
      </w:pPr>
    </w:p>
    <w:p w:rsidR="003D7BAF" w:rsidRPr="003D7BAF" w:rsidRDefault="003D7BAF" w:rsidP="00E4290A">
      <w:pPr>
        <w:pStyle w:val="a3"/>
        <w:rPr>
          <w:sz w:val="28"/>
          <w:szCs w:val="28"/>
        </w:rPr>
      </w:pPr>
      <w:bookmarkStart w:id="0" w:name="_GoBack"/>
      <w:bookmarkEnd w:id="0"/>
    </w:p>
    <w:p w:rsidR="003D7BAF" w:rsidRPr="003D7BAF" w:rsidRDefault="003D7BAF" w:rsidP="003D7BAF">
      <w:pPr>
        <w:pStyle w:val="a3"/>
        <w:jc w:val="both"/>
        <w:rPr>
          <w:sz w:val="28"/>
          <w:szCs w:val="28"/>
        </w:rPr>
      </w:pPr>
    </w:p>
    <w:p w:rsidR="003D7BAF" w:rsidRPr="003D7BAF" w:rsidRDefault="003D7BAF" w:rsidP="00E4290A">
      <w:pPr>
        <w:pStyle w:val="a3"/>
        <w:ind w:right="4535"/>
        <w:jc w:val="both"/>
        <w:rPr>
          <w:sz w:val="28"/>
          <w:szCs w:val="28"/>
        </w:rPr>
      </w:pPr>
      <w:r w:rsidRPr="003D7BAF">
        <w:rPr>
          <w:sz w:val="28"/>
          <w:szCs w:val="28"/>
        </w:rPr>
        <w:t>Об установлении земельного налога на территории Н</w:t>
      </w:r>
      <w:r w:rsidR="00E4290A">
        <w:rPr>
          <w:sz w:val="28"/>
          <w:szCs w:val="28"/>
        </w:rPr>
        <w:t xml:space="preserve">икольского городского поселения </w:t>
      </w:r>
      <w:r w:rsidRPr="003D7BAF">
        <w:rPr>
          <w:sz w:val="28"/>
          <w:szCs w:val="28"/>
        </w:rPr>
        <w:t>Тосненского района Ленинградской области</w:t>
      </w:r>
    </w:p>
    <w:p w:rsidR="003D7BAF" w:rsidRPr="003D7BAF" w:rsidRDefault="003D7BAF" w:rsidP="00E4290A">
      <w:pPr>
        <w:pStyle w:val="a3"/>
        <w:jc w:val="both"/>
        <w:rPr>
          <w:sz w:val="28"/>
          <w:szCs w:val="28"/>
        </w:rPr>
      </w:pPr>
    </w:p>
    <w:p w:rsidR="003D7BAF" w:rsidRPr="003D7BAF" w:rsidRDefault="003D7BAF" w:rsidP="003D7BAF">
      <w:pPr>
        <w:pStyle w:val="a3"/>
        <w:jc w:val="both"/>
        <w:rPr>
          <w:sz w:val="28"/>
          <w:szCs w:val="28"/>
        </w:rPr>
      </w:pPr>
      <w:r w:rsidRPr="003D7BAF">
        <w:rPr>
          <w:sz w:val="28"/>
          <w:szCs w:val="28"/>
        </w:rPr>
        <w:t xml:space="preserve">     </w:t>
      </w:r>
      <w:r w:rsidR="00080C5D">
        <w:rPr>
          <w:sz w:val="28"/>
          <w:szCs w:val="28"/>
        </w:rPr>
        <w:t xml:space="preserve">  </w:t>
      </w:r>
      <w:r w:rsidRPr="003D7BAF">
        <w:rPr>
          <w:sz w:val="28"/>
          <w:szCs w:val="28"/>
        </w:rPr>
        <w:t>В соответствии с Налоговым кодексом Российской Федерации, Федеральным законом от 06.10.2003 №131-ФЗ «Об общих принципах организации местного самоуправления в Российской Федерации» и Уставом Никольского городского поселения Тосненского района Ленинградской области совет депутатов Никольского городского поселения Тосненского района Ленинградской области</w:t>
      </w:r>
    </w:p>
    <w:p w:rsidR="003D7BAF" w:rsidRPr="003D7BAF" w:rsidRDefault="003D7BAF" w:rsidP="003D7BAF">
      <w:pPr>
        <w:pStyle w:val="a3"/>
        <w:jc w:val="both"/>
        <w:rPr>
          <w:sz w:val="28"/>
          <w:szCs w:val="28"/>
        </w:rPr>
      </w:pPr>
    </w:p>
    <w:p w:rsidR="003D7BAF" w:rsidRPr="003D7BAF" w:rsidRDefault="003D7BAF" w:rsidP="003D7BAF">
      <w:pPr>
        <w:pStyle w:val="a3"/>
        <w:jc w:val="both"/>
        <w:rPr>
          <w:sz w:val="28"/>
          <w:szCs w:val="28"/>
        </w:rPr>
      </w:pPr>
      <w:r w:rsidRPr="003D7BAF">
        <w:rPr>
          <w:sz w:val="28"/>
          <w:szCs w:val="28"/>
        </w:rPr>
        <w:t>РЕШИЛ:</w:t>
      </w:r>
    </w:p>
    <w:p w:rsidR="00E4290A" w:rsidRDefault="00E4290A" w:rsidP="003D7BAF">
      <w:pPr>
        <w:pStyle w:val="a3"/>
        <w:jc w:val="both"/>
        <w:rPr>
          <w:sz w:val="28"/>
          <w:szCs w:val="28"/>
        </w:rPr>
      </w:pPr>
    </w:p>
    <w:p w:rsidR="003D7BAF" w:rsidRPr="003D7BAF" w:rsidRDefault="00E4290A" w:rsidP="003D7BAF">
      <w:pPr>
        <w:pStyle w:val="a3"/>
        <w:jc w:val="both"/>
        <w:rPr>
          <w:sz w:val="28"/>
          <w:szCs w:val="28"/>
        </w:rPr>
      </w:pPr>
      <w:r>
        <w:rPr>
          <w:sz w:val="28"/>
          <w:szCs w:val="28"/>
        </w:rPr>
        <w:t xml:space="preserve">       </w:t>
      </w:r>
      <w:r w:rsidR="003D7BAF" w:rsidRPr="003D7BAF">
        <w:rPr>
          <w:sz w:val="28"/>
          <w:szCs w:val="28"/>
        </w:rPr>
        <w:t>1. Установить и ввести на территории Никольского городского поселения Тосненского района Ленинградской области земельный налог.</w:t>
      </w:r>
    </w:p>
    <w:p w:rsidR="003D7BAF" w:rsidRPr="003D7BAF" w:rsidRDefault="003D7BAF" w:rsidP="003D7BAF">
      <w:pPr>
        <w:pStyle w:val="a3"/>
        <w:jc w:val="both"/>
        <w:rPr>
          <w:sz w:val="28"/>
          <w:szCs w:val="28"/>
        </w:rPr>
      </w:pPr>
      <w:r w:rsidRPr="003D7BAF">
        <w:rPr>
          <w:sz w:val="28"/>
          <w:szCs w:val="28"/>
        </w:rPr>
        <w:t xml:space="preserve">       2. Установить налоговые ставки в следующих размерах:</w:t>
      </w:r>
    </w:p>
    <w:p w:rsidR="003D7BAF" w:rsidRPr="003D7BAF" w:rsidRDefault="003D7BAF" w:rsidP="003D7BAF">
      <w:pPr>
        <w:pStyle w:val="a3"/>
        <w:jc w:val="both"/>
        <w:rPr>
          <w:sz w:val="28"/>
          <w:szCs w:val="28"/>
        </w:rPr>
      </w:pPr>
      <w:r w:rsidRPr="003D7BAF">
        <w:rPr>
          <w:sz w:val="28"/>
          <w:szCs w:val="28"/>
        </w:rPr>
        <w:t xml:space="preserve">       2.1.  0,3 процента в отношении земельных участков:</w:t>
      </w:r>
    </w:p>
    <w:p w:rsidR="003D7BAF" w:rsidRPr="003D7BAF" w:rsidRDefault="003D7BAF" w:rsidP="003D7BAF">
      <w:pPr>
        <w:pStyle w:val="a3"/>
        <w:jc w:val="both"/>
        <w:rPr>
          <w:sz w:val="28"/>
          <w:szCs w:val="28"/>
        </w:rPr>
      </w:pPr>
      <w:r w:rsidRPr="003D7BAF">
        <w:rPr>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D7BAF" w:rsidRPr="003D7BAF" w:rsidRDefault="003D7BAF" w:rsidP="003D7BAF">
      <w:pPr>
        <w:pStyle w:val="a3"/>
        <w:jc w:val="both"/>
        <w:rPr>
          <w:sz w:val="28"/>
          <w:szCs w:val="28"/>
        </w:rPr>
      </w:pPr>
      <w:r w:rsidRPr="003D7BAF">
        <w:rPr>
          <w:sz w:val="28"/>
          <w:szCs w:val="28"/>
        </w:rPr>
        <w:t xml:space="preserve">- </w:t>
      </w:r>
      <w:proofErr w:type="gramStart"/>
      <w:r w:rsidRPr="003D7BAF">
        <w:rPr>
          <w:sz w:val="28"/>
          <w:szCs w:val="28"/>
        </w:rPr>
        <w:t>занятых</w:t>
      </w:r>
      <w:proofErr w:type="gramEnd"/>
      <w:r w:rsidRPr="003D7BAF">
        <w:rPr>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3D7BAF" w:rsidRPr="003D7BAF" w:rsidRDefault="003D7BAF" w:rsidP="003D7BAF">
      <w:pPr>
        <w:pStyle w:val="a3"/>
        <w:jc w:val="both"/>
        <w:rPr>
          <w:sz w:val="28"/>
          <w:szCs w:val="28"/>
        </w:rPr>
      </w:pPr>
      <w:r w:rsidRPr="003D7BAF">
        <w:rPr>
          <w:sz w:val="28"/>
          <w:szCs w:val="28"/>
        </w:rPr>
        <w:t xml:space="preserve">- </w:t>
      </w:r>
      <w:proofErr w:type="gramStart"/>
      <w:r w:rsidRPr="003D7BAF">
        <w:rPr>
          <w:sz w:val="28"/>
          <w:szCs w:val="28"/>
        </w:rPr>
        <w:t>приобретенных</w:t>
      </w:r>
      <w:proofErr w:type="gramEnd"/>
      <w:r w:rsidRPr="003D7BAF">
        <w:rPr>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3D7BAF" w:rsidRPr="003D7BAF" w:rsidRDefault="003D7BAF" w:rsidP="003D7BAF">
      <w:pPr>
        <w:pStyle w:val="a3"/>
        <w:jc w:val="both"/>
        <w:rPr>
          <w:sz w:val="28"/>
          <w:szCs w:val="28"/>
        </w:rPr>
      </w:pPr>
      <w:r w:rsidRPr="003D7BAF">
        <w:rPr>
          <w:sz w:val="28"/>
          <w:szCs w:val="28"/>
        </w:rPr>
        <w:lastRenderedPageBreak/>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D7BAF" w:rsidRPr="003D7BAF" w:rsidRDefault="00E4290A" w:rsidP="003D7BAF">
      <w:pPr>
        <w:pStyle w:val="a3"/>
        <w:jc w:val="both"/>
        <w:rPr>
          <w:sz w:val="28"/>
          <w:szCs w:val="28"/>
        </w:rPr>
      </w:pPr>
      <w:r>
        <w:rPr>
          <w:sz w:val="28"/>
          <w:szCs w:val="28"/>
        </w:rPr>
        <w:t xml:space="preserve">       </w:t>
      </w:r>
      <w:r w:rsidR="003D7BAF" w:rsidRPr="003D7BAF">
        <w:rPr>
          <w:sz w:val="28"/>
          <w:szCs w:val="28"/>
        </w:rPr>
        <w:t>2.2. 1,0 процента в отношении земельных участков, занятых объектами торговли, общественного питания;</w:t>
      </w:r>
    </w:p>
    <w:p w:rsidR="003D7BAF" w:rsidRPr="003D7BAF" w:rsidRDefault="003D7BAF" w:rsidP="003D7BAF">
      <w:pPr>
        <w:pStyle w:val="a3"/>
        <w:jc w:val="both"/>
        <w:rPr>
          <w:sz w:val="28"/>
          <w:szCs w:val="28"/>
        </w:rPr>
      </w:pPr>
      <w:r w:rsidRPr="003D7BAF">
        <w:rPr>
          <w:sz w:val="28"/>
          <w:szCs w:val="28"/>
        </w:rPr>
        <w:t xml:space="preserve"> </w:t>
      </w:r>
      <w:r w:rsidR="00E4290A">
        <w:rPr>
          <w:sz w:val="28"/>
          <w:szCs w:val="28"/>
        </w:rPr>
        <w:t xml:space="preserve">      </w:t>
      </w:r>
      <w:r w:rsidRPr="003D7BAF">
        <w:rPr>
          <w:sz w:val="28"/>
          <w:szCs w:val="28"/>
        </w:rPr>
        <w:t>2.3. 0,6 процента в  отношении земельных участков, занятых гаражами и автостоянками;</w:t>
      </w:r>
    </w:p>
    <w:p w:rsidR="003D7BAF" w:rsidRPr="003D7BAF" w:rsidRDefault="00E4290A" w:rsidP="003D7BAF">
      <w:pPr>
        <w:pStyle w:val="a3"/>
        <w:jc w:val="both"/>
        <w:rPr>
          <w:sz w:val="28"/>
          <w:szCs w:val="28"/>
        </w:rPr>
      </w:pPr>
      <w:r>
        <w:rPr>
          <w:sz w:val="28"/>
          <w:szCs w:val="28"/>
        </w:rPr>
        <w:t xml:space="preserve">      </w:t>
      </w:r>
      <w:r w:rsidR="003D7BAF" w:rsidRPr="003D7BAF">
        <w:rPr>
          <w:sz w:val="28"/>
          <w:szCs w:val="28"/>
        </w:rPr>
        <w:t xml:space="preserve"> 2.4. 1,5 процента в отношении прочих земельных участков.</w:t>
      </w:r>
    </w:p>
    <w:p w:rsidR="003D7BAF" w:rsidRPr="003D7BAF" w:rsidRDefault="003D7BAF" w:rsidP="003D7BAF">
      <w:pPr>
        <w:pStyle w:val="a3"/>
        <w:jc w:val="both"/>
        <w:rPr>
          <w:sz w:val="28"/>
          <w:szCs w:val="28"/>
        </w:rPr>
      </w:pPr>
      <w:r w:rsidRPr="003D7BAF">
        <w:rPr>
          <w:sz w:val="28"/>
          <w:szCs w:val="28"/>
        </w:rPr>
        <w:t xml:space="preserve">       3.Установить следующий порядок и сроки уплаты земельного налога: </w:t>
      </w:r>
    </w:p>
    <w:p w:rsidR="003D7BAF" w:rsidRPr="003D7BAF" w:rsidRDefault="008553EE" w:rsidP="003D7BAF">
      <w:pPr>
        <w:pStyle w:val="a3"/>
        <w:jc w:val="both"/>
        <w:rPr>
          <w:sz w:val="28"/>
          <w:szCs w:val="28"/>
        </w:rPr>
      </w:pPr>
      <w:r>
        <w:rPr>
          <w:sz w:val="28"/>
          <w:szCs w:val="28"/>
        </w:rPr>
        <w:t xml:space="preserve">       </w:t>
      </w:r>
      <w:r w:rsidR="003D7BAF" w:rsidRPr="003D7BAF">
        <w:rPr>
          <w:sz w:val="28"/>
          <w:szCs w:val="28"/>
        </w:rPr>
        <w:t>Налоговым периодом признается календарный год.</w:t>
      </w:r>
    </w:p>
    <w:p w:rsidR="003D7BAF" w:rsidRPr="003D7BAF" w:rsidRDefault="008553EE" w:rsidP="003D7BAF">
      <w:pPr>
        <w:pStyle w:val="a3"/>
        <w:jc w:val="both"/>
        <w:rPr>
          <w:sz w:val="28"/>
          <w:szCs w:val="28"/>
        </w:rPr>
      </w:pPr>
      <w:r>
        <w:rPr>
          <w:sz w:val="28"/>
          <w:szCs w:val="28"/>
        </w:rPr>
        <w:t xml:space="preserve">       </w:t>
      </w:r>
      <w:r w:rsidR="003D7BAF" w:rsidRPr="003D7BAF">
        <w:rPr>
          <w:sz w:val="28"/>
          <w:szCs w:val="28"/>
        </w:rPr>
        <w:t>Отчетными периодами для налогоплательщиков-организаций признаются первый квартал, второй квартал и третий квартал календарного года.</w:t>
      </w:r>
    </w:p>
    <w:p w:rsidR="003D7BAF" w:rsidRPr="003D7BAF" w:rsidRDefault="003D7BAF" w:rsidP="003D7BAF">
      <w:pPr>
        <w:pStyle w:val="a3"/>
        <w:jc w:val="both"/>
        <w:rPr>
          <w:sz w:val="28"/>
          <w:szCs w:val="28"/>
        </w:rPr>
      </w:pPr>
      <w:r w:rsidRPr="003D7BAF">
        <w:rPr>
          <w:sz w:val="28"/>
          <w:szCs w:val="28"/>
        </w:rPr>
        <w:t xml:space="preserve">       Налогоплательщики-организации уплачивают суммы авансовых платежей по налогу не позднее 15 апреля, не позднее 15 июля, не позднее 15 октября текущего налогового периода как одну четвертую налоговой ставки процентной доли кадастровой стоимости земельного участка по состоянию на 01 января года, являющегося налоговым периодом.</w:t>
      </w:r>
    </w:p>
    <w:p w:rsidR="003D7BAF" w:rsidRPr="003D7BAF" w:rsidRDefault="00080C5D" w:rsidP="003D7BAF">
      <w:pPr>
        <w:pStyle w:val="a3"/>
        <w:jc w:val="both"/>
        <w:rPr>
          <w:sz w:val="28"/>
          <w:szCs w:val="28"/>
        </w:rPr>
      </w:pPr>
      <w:r>
        <w:rPr>
          <w:sz w:val="28"/>
          <w:szCs w:val="28"/>
        </w:rPr>
        <w:t xml:space="preserve">       </w:t>
      </w:r>
      <w:r w:rsidR="003D7BAF" w:rsidRPr="003D7BAF">
        <w:rPr>
          <w:sz w:val="28"/>
          <w:szCs w:val="28"/>
        </w:rPr>
        <w:t>Уплата сумм земельного налога производится по истечении налогового периода не позднее 15 февраля года, следующего за истекшим налоговым периодом. Сумма налога определяется как разница между суммой налога исчисленной по ставкам, предусмотренным п.2 решения, и суммами исчисленных авансовых платежей в течение налогового периода.</w:t>
      </w:r>
    </w:p>
    <w:p w:rsidR="003D7BAF" w:rsidRPr="003D7BAF" w:rsidRDefault="003D7BAF" w:rsidP="003D7BAF">
      <w:pPr>
        <w:pStyle w:val="a3"/>
        <w:jc w:val="both"/>
        <w:rPr>
          <w:sz w:val="28"/>
          <w:szCs w:val="28"/>
        </w:rPr>
      </w:pPr>
      <w:r w:rsidRPr="003D7BAF">
        <w:rPr>
          <w:sz w:val="28"/>
          <w:szCs w:val="28"/>
        </w:rPr>
        <w:t xml:space="preserve">        </w:t>
      </w:r>
      <w:r w:rsidR="00163CF0">
        <w:rPr>
          <w:sz w:val="28"/>
          <w:szCs w:val="28"/>
        </w:rPr>
        <w:t xml:space="preserve">4. В соответствии с п.2 ст. </w:t>
      </w:r>
      <w:r w:rsidRPr="003D7BAF">
        <w:rPr>
          <w:sz w:val="28"/>
          <w:szCs w:val="28"/>
        </w:rPr>
        <w:t>387 Налогового кодекса Российской Федерации установить налоговые льготы в виде освобождения от уплаты земельного налога в размере 100% следующим категориям налогоплательщиков:</w:t>
      </w:r>
    </w:p>
    <w:p w:rsidR="003D7BAF" w:rsidRPr="003D7BAF" w:rsidRDefault="00E4290A" w:rsidP="003D7BAF">
      <w:pPr>
        <w:pStyle w:val="a3"/>
        <w:jc w:val="both"/>
        <w:rPr>
          <w:sz w:val="28"/>
          <w:szCs w:val="28"/>
        </w:rPr>
      </w:pPr>
      <w:r>
        <w:rPr>
          <w:sz w:val="28"/>
          <w:szCs w:val="28"/>
        </w:rPr>
        <w:t xml:space="preserve">       </w:t>
      </w:r>
      <w:r w:rsidR="003D7BAF" w:rsidRPr="003D7BAF">
        <w:rPr>
          <w:sz w:val="28"/>
          <w:szCs w:val="28"/>
        </w:rPr>
        <w:t>4.1. Муниципальные учреждения культуры, учреждения физической культуры и спорта, финансируемые за счет средств муниципального бюджета Никольского городского поселения Тосненского района Ленинградской области.</w:t>
      </w:r>
    </w:p>
    <w:p w:rsidR="003D7BAF" w:rsidRPr="003D7BAF" w:rsidRDefault="00E4290A" w:rsidP="003D7BAF">
      <w:pPr>
        <w:pStyle w:val="a3"/>
        <w:jc w:val="both"/>
        <w:rPr>
          <w:sz w:val="28"/>
          <w:szCs w:val="28"/>
        </w:rPr>
      </w:pPr>
      <w:r>
        <w:rPr>
          <w:sz w:val="28"/>
          <w:szCs w:val="28"/>
        </w:rPr>
        <w:t xml:space="preserve">       </w:t>
      </w:r>
      <w:r w:rsidR="003D7BAF" w:rsidRPr="003D7BAF">
        <w:rPr>
          <w:sz w:val="28"/>
          <w:szCs w:val="28"/>
        </w:rPr>
        <w:t>4.2. Органы местного самоуправления Никольского городского поселения Тосненского район</w:t>
      </w:r>
      <w:r w:rsidR="00163CF0">
        <w:rPr>
          <w:sz w:val="28"/>
          <w:szCs w:val="28"/>
        </w:rPr>
        <w:t>а Ленинградской области за земельные участки</w:t>
      </w:r>
      <w:r w:rsidR="003D7BAF" w:rsidRPr="003D7BAF">
        <w:rPr>
          <w:sz w:val="28"/>
          <w:szCs w:val="28"/>
        </w:rPr>
        <w:t>, предоставляемые для обеспечения их деятельности.</w:t>
      </w:r>
    </w:p>
    <w:p w:rsidR="003D7BAF" w:rsidRPr="003D7BAF" w:rsidRDefault="003D7BAF" w:rsidP="003D7BAF">
      <w:pPr>
        <w:pStyle w:val="a3"/>
        <w:jc w:val="both"/>
        <w:rPr>
          <w:sz w:val="28"/>
          <w:szCs w:val="28"/>
        </w:rPr>
      </w:pPr>
      <w:r w:rsidRPr="003D7BAF">
        <w:rPr>
          <w:sz w:val="28"/>
          <w:szCs w:val="28"/>
        </w:rPr>
        <w:t xml:space="preserve">       </w:t>
      </w:r>
      <w:proofErr w:type="gramStart"/>
      <w:r w:rsidRPr="003D7BAF">
        <w:rPr>
          <w:sz w:val="28"/>
          <w:szCs w:val="28"/>
        </w:rPr>
        <w:t>Налогоплательщики, имеющие право на налоговые льготы по</w:t>
      </w:r>
      <w:r w:rsidR="00293185">
        <w:rPr>
          <w:sz w:val="28"/>
          <w:szCs w:val="28"/>
        </w:rPr>
        <w:t xml:space="preserve"> п.п.4.1 и</w:t>
      </w:r>
      <w:r w:rsidRPr="003D7BAF">
        <w:rPr>
          <w:sz w:val="28"/>
          <w:szCs w:val="28"/>
        </w:rPr>
        <w:t xml:space="preserve"> </w:t>
      </w:r>
      <w:r w:rsidR="008553EE">
        <w:rPr>
          <w:sz w:val="28"/>
          <w:szCs w:val="28"/>
        </w:rPr>
        <w:t xml:space="preserve">    </w:t>
      </w:r>
      <w:r w:rsidRPr="003D7BAF">
        <w:rPr>
          <w:sz w:val="28"/>
          <w:szCs w:val="28"/>
        </w:rPr>
        <w:t>4.2 решения,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w:t>
      </w:r>
      <w:r w:rsidR="00163CF0">
        <w:rPr>
          <w:sz w:val="28"/>
          <w:szCs w:val="28"/>
        </w:rPr>
        <w:t xml:space="preserve">ия в соответствии с п. 10 ст. </w:t>
      </w:r>
      <w:r w:rsidRPr="003D7BAF">
        <w:rPr>
          <w:sz w:val="28"/>
          <w:szCs w:val="28"/>
        </w:rPr>
        <w:t>396 Налогового кодекса Российской Федерации, в срок до 1 февраля текущего года, либо в течение 30 (тридцати) дней с момента возникновения права на льготы.</w:t>
      </w:r>
      <w:proofErr w:type="gramEnd"/>
    </w:p>
    <w:p w:rsidR="003D7BAF" w:rsidRPr="003D7BAF" w:rsidRDefault="003D7BAF" w:rsidP="003D7BAF">
      <w:pPr>
        <w:pStyle w:val="a3"/>
        <w:jc w:val="both"/>
        <w:rPr>
          <w:sz w:val="28"/>
          <w:szCs w:val="28"/>
        </w:rPr>
      </w:pPr>
      <w:r w:rsidRPr="003D7BAF">
        <w:rPr>
          <w:sz w:val="28"/>
          <w:szCs w:val="28"/>
        </w:rPr>
        <w:t xml:space="preserve">        4.3. Граждане, достигшие возраста 60 лет для женщин и 65 лет для мужчин и старше, являющиеся одинокими пенсионерами, и одиноко проживающие супруги того же возраста, постоянно проживающие и зарегистрированные в частном секторе на территории Никольского городского поселения Тосненского района Ленинградской области, имеющие </w:t>
      </w:r>
      <w:r w:rsidRPr="003D7BAF">
        <w:rPr>
          <w:sz w:val="28"/>
          <w:szCs w:val="28"/>
        </w:rPr>
        <w:lastRenderedPageBreak/>
        <w:t>доход ниже прожиточного минимума, установленного Правительством Ленинградской области.</w:t>
      </w:r>
    </w:p>
    <w:p w:rsidR="003D7BAF" w:rsidRPr="003D7BAF" w:rsidRDefault="003D7BAF" w:rsidP="003D7BAF">
      <w:pPr>
        <w:pStyle w:val="a3"/>
        <w:jc w:val="both"/>
        <w:rPr>
          <w:sz w:val="28"/>
          <w:szCs w:val="28"/>
        </w:rPr>
      </w:pPr>
      <w:r w:rsidRPr="003D7BAF">
        <w:rPr>
          <w:sz w:val="28"/>
          <w:szCs w:val="28"/>
        </w:rPr>
        <w:t xml:space="preserve">       </w:t>
      </w:r>
      <w:proofErr w:type="gramStart"/>
      <w:r w:rsidRPr="003D7BAF">
        <w:rPr>
          <w:sz w:val="28"/>
          <w:szCs w:val="28"/>
        </w:rPr>
        <w:t>Для получения льготы необходимо предоставить документы, подтверждающие такое право (</w:t>
      </w:r>
      <w:r w:rsidR="00293185">
        <w:rPr>
          <w:sz w:val="28"/>
          <w:szCs w:val="28"/>
        </w:rPr>
        <w:t>паспорт, справку о регистрации формы №</w:t>
      </w:r>
      <w:r w:rsidRPr="003D7BAF">
        <w:rPr>
          <w:sz w:val="28"/>
          <w:szCs w:val="28"/>
        </w:rPr>
        <w:t>9, справку о доходах за три месяца, предшествующие обращению - сведения о пенсии, зарплате, доплатах, единовременных выплатах и т.п.), в налоговый орган не позднее 1 февраля года, следующего за истекшим налоговым периодом, либо с момента возникновения права на льготу.</w:t>
      </w:r>
      <w:proofErr w:type="gramEnd"/>
    </w:p>
    <w:p w:rsidR="003D7BAF" w:rsidRPr="003D7BAF" w:rsidRDefault="003D7BAF" w:rsidP="003D7BAF">
      <w:pPr>
        <w:pStyle w:val="a3"/>
        <w:jc w:val="both"/>
        <w:rPr>
          <w:sz w:val="28"/>
          <w:szCs w:val="28"/>
        </w:rPr>
      </w:pPr>
      <w:r w:rsidRPr="003D7BAF">
        <w:rPr>
          <w:sz w:val="28"/>
          <w:szCs w:val="28"/>
        </w:rPr>
        <w:t xml:space="preserve">       4.4. Вдова (вдовец) участника Великой Отечественной войны, а также ветерана боевых действий (далее также - погибшие (умершие)), не вступившие в повторный брак и зарегистрированные на территории Никольского городского поселения Тосненского района Ленинградской области. Родители погибшего (умершего) ветерана боевых действий при исполнении воинского долга и зарегистрированные на территории Никольского городского поселения Тосненского района Ленинградской области. </w:t>
      </w:r>
    </w:p>
    <w:p w:rsidR="003D7BAF" w:rsidRPr="003D7BAF" w:rsidRDefault="00E4290A" w:rsidP="003D7BAF">
      <w:pPr>
        <w:pStyle w:val="a3"/>
        <w:jc w:val="both"/>
        <w:rPr>
          <w:sz w:val="28"/>
          <w:szCs w:val="28"/>
        </w:rPr>
      </w:pPr>
      <w:r>
        <w:rPr>
          <w:sz w:val="28"/>
          <w:szCs w:val="28"/>
        </w:rPr>
        <w:t xml:space="preserve">       </w:t>
      </w:r>
      <w:r w:rsidR="003D7BAF" w:rsidRPr="003D7BAF">
        <w:rPr>
          <w:sz w:val="28"/>
          <w:szCs w:val="28"/>
        </w:rPr>
        <w:t>Льгота предоставляется одному из членов семьи.</w:t>
      </w:r>
    </w:p>
    <w:p w:rsidR="003D7BAF" w:rsidRPr="003D7BAF" w:rsidRDefault="00E4290A" w:rsidP="003D7BAF">
      <w:pPr>
        <w:pStyle w:val="a3"/>
        <w:jc w:val="both"/>
        <w:rPr>
          <w:sz w:val="28"/>
          <w:szCs w:val="28"/>
        </w:rPr>
      </w:pPr>
      <w:r>
        <w:rPr>
          <w:sz w:val="28"/>
          <w:szCs w:val="28"/>
        </w:rPr>
        <w:t xml:space="preserve">       </w:t>
      </w:r>
      <w:r w:rsidR="003D7BAF" w:rsidRPr="003D7BAF">
        <w:rPr>
          <w:sz w:val="28"/>
          <w:szCs w:val="28"/>
        </w:rPr>
        <w:t>Если налогоплательщик, имеющий право на льготу, обладает несколькими земельными участками на территории Никольского городского поселения Тосненского района Ленинградской области, льгота может применяться только в отношении одного земельного участка. При этом налогоплательщик должен самостоятельно определить, в отношении какого земельного участка будет применяться льгота.</w:t>
      </w:r>
    </w:p>
    <w:p w:rsidR="003D7BAF" w:rsidRPr="003D7BAF" w:rsidRDefault="00E4290A" w:rsidP="003D7BAF">
      <w:pPr>
        <w:pStyle w:val="a3"/>
        <w:jc w:val="both"/>
        <w:rPr>
          <w:sz w:val="28"/>
          <w:szCs w:val="28"/>
        </w:rPr>
      </w:pPr>
      <w:r>
        <w:rPr>
          <w:sz w:val="28"/>
          <w:szCs w:val="28"/>
        </w:rPr>
        <w:t xml:space="preserve">       </w:t>
      </w:r>
      <w:r w:rsidR="003D7BAF" w:rsidRPr="003D7BAF">
        <w:rPr>
          <w:sz w:val="28"/>
          <w:szCs w:val="28"/>
        </w:rPr>
        <w:t>Налогоплательщики, имеющие право на налоговые льготы, должны представить заявление и документы, подтверждающие такое право, в налоговые органы по месту нахождения земельного участка, признаваемого объектом налогообложения.</w:t>
      </w:r>
    </w:p>
    <w:p w:rsidR="003D7BAF" w:rsidRPr="003D7BAF" w:rsidRDefault="00080C5D" w:rsidP="003D7BAF">
      <w:pPr>
        <w:pStyle w:val="a3"/>
        <w:jc w:val="both"/>
        <w:rPr>
          <w:sz w:val="28"/>
          <w:szCs w:val="28"/>
        </w:rPr>
      </w:pPr>
      <w:r>
        <w:rPr>
          <w:sz w:val="28"/>
          <w:szCs w:val="28"/>
        </w:rPr>
        <w:t xml:space="preserve">      </w:t>
      </w:r>
      <w:r w:rsidR="003D7BAF" w:rsidRPr="003D7BAF">
        <w:rPr>
          <w:sz w:val="28"/>
          <w:szCs w:val="28"/>
        </w:rPr>
        <w:t xml:space="preserve">Документы, подтверждающие право на льготу:  </w:t>
      </w:r>
    </w:p>
    <w:p w:rsidR="003D7BAF" w:rsidRPr="003D7BAF" w:rsidRDefault="003D7BAF" w:rsidP="003D7BAF">
      <w:pPr>
        <w:pStyle w:val="a3"/>
        <w:jc w:val="both"/>
        <w:rPr>
          <w:sz w:val="28"/>
          <w:szCs w:val="28"/>
        </w:rPr>
      </w:pPr>
      <w:r w:rsidRPr="003D7BAF">
        <w:rPr>
          <w:sz w:val="28"/>
          <w:szCs w:val="28"/>
        </w:rPr>
        <w:t xml:space="preserve">- копия удостоверения, справки подтверждающие право на льготу; </w:t>
      </w:r>
    </w:p>
    <w:p w:rsidR="003D7BAF" w:rsidRPr="003D7BAF" w:rsidRDefault="003D7BAF" w:rsidP="003D7BAF">
      <w:pPr>
        <w:pStyle w:val="a3"/>
        <w:jc w:val="both"/>
        <w:rPr>
          <w:sz w:val="28"/>
          <w:szCs w:val="28"/>
        </w:rPr>
      </w:pPr>
      <w:r w:rsidRPr="003D7BAF">
        <w:rPr>
          <w:sz w:val="28"/>
          <w:szCs w:val="28"/>
        </w:rPr>
        <w:t>- копия паспорта.</w:t>
      </w:r>
    </w:p>
    <w:p w:rsidR="003D7BAF" w:rsidRPr="003D7BAF" w:rsidRDefault="003D7BAF" w:rsidP="003D7BAF">
      <w:pPr>
        <w:pStyle w:val="a3"/>
        <w:jc w:val="both"/>
        <w:rPr>
          <w:sz w:val="28"/>
          <w:szCs w:val="28"/>
        </w:rPr>
      </w:pPr>
      <w:r w:rsidRPr="003D7BAF">
        <w:rPr>
          <w:sz w:val="28"/>
          <w:szCs w:val="28"/>
        </w:rPr>
        <w:t xml:space="preserve">        5. </w:t>
      </w:r>
      <w:proofErr w:type="gramStart"/>
      <w:r w:rsidRPr="003D7BAF">
        <w:rPr>
          <w:sz w:val="28"/>
          <w:szCs w:val="28"/>
        </w:rPr>
        <w:t>Настоящее решение вступает в силу с 01 января 2017 года, но не ранее чем по истечении одного месяца со дня его официального опубликования в газете «Никольское время», либо в печатном средстве массовой информации муниципального образования Тосненский район Ленинградской области – газете «Тосненский вестник» и не ранее 1-го числа очередного налогового периода по данному налогу.</w:t>
      </w:r>
      <w:proofErr w:type="gramEnd"/>
    </w:p>
    <w:p w:rsidR="003D7BAF" w:rsidRPr="003D7BAF" w:rsidRDefault="003D7BAF" w:rsidP="003D7BAF">
      <w:pPr>
        <w:pStyle w:val="a3"/>
        <w:jc w:val="both"/>
        <w:rPr>
          <w:sz w:val="28"/>
          <w:szCs w:val="28"/>
        </w:rPr>
      </w:pPr>
      <w:r w:rsidRPr="003D7BAF">
        <w:rPr>
          <w:sz w:val="28"/>
          <w:szCs w:val="28"/>
        </w:rPr>
        <w:t xml:space="preserve">       6. Опубликовать (обнародовать) настоящее решение в порядке, установленном Уставом Никольского городского поселения Тосненского района Ленинградской области и разместить на официальном сайте Никольского городского поселения Тосненского района Ленинградской области.   </w:t>
      </w:r>
    </w:p>
    <w:p w:rsidR="003D7BAF" w:rsidRPr="003D7BAF" w:rsidRDefault="003D7BAF" w:rsidP="003D7BAF">
      <w:pPr>
        <w:pStyle w:val="a3"/>
        <w:jc w:val="both"/>
        <w:rPr>
          <w:sz w:val="28"/>
          <w:szCs w:val="28"/>
        </w:rPr>
      </w:pPr>
      <w:r w:rsidRPr="003D7BAF">
        <w:rPr>
          <w:sz w:val="28"/>
          <w:szCs w:val="28"/>
        </w:rPr>
        <w:t xml:space="preserve">       7. </w:t>
      </w:r>
      <w:proofErr w:type="gramStart"/>
      <w:r w:rsidRPr="003D7BAF">
        <w:rPr>
          <w:sz w:val="28"/>
          <w:szCs w:val="28"/>
        </w:rPr>
        <w:t>Считать утратившим</w:t>
      </w:r>
      <w:r w:rsidR="00163CF0">
        <w:rPr>
          <w:sz w:val="28"/>
          <w:szCs w:val="28"/>
        </w:rPr>
        <w:t xml:space="preserve">и силу решения </w:t>
      </w:r>
      <w:r w:rsidRPr="003D7BAF">
        <w:rPr>
          <w:sz w:val="28"/>
          <w:szCs w:val="28"/>
        </w:rPr>
        <w:t>совета депутатов Никольского городского поселения Тосненского района Ленинградской области</w:t>
      </w:r>
      <w:r w:rsidR="00163CF0">
        <w:rPr>
          <w:sz w:val="28"/>
          <w:szCs w:val="28"/>
        </w:rPr>
        <w:t>:</w:t>
      </w:r>
      <w:r w:rsidRPr="003D7BAF">
        <w:rPr>
          <w:sz w:val="28"/>
          <w:szCs w:val="28"/>
        </w:rPr>
        <w:t xml:space="preserve"> от </w:t>
      </w:r>
      <w:r w:rsidR="00163CF0">
        <w:rPr>
          <w:sz w:val="28"/>
          <w:szCs w:val="28"/>
        </w:rPr>
        <w:t>22.11.2005</w:t>
      </w:r>
      <w:r w:rsidRPr="003D7BAF">
        <w:rPr>
          <w:sz w:val="28"/>
          <w:szCs w:val="28"/>
        </w:rPr>
        <w:t xml:space="preserve"> № 9 «Об установлении земельного налога на территории Никольского городского поселения Тосненского</w:t>
      </w:r>
      <w:r w:rsidR="00163CF0">
        <w:rPr>
          <w:sz w:val="28"/>
          <w:szCs w:val="28"/>
        </w:rPr>
        <w:t xml:space="preserve"> района Ленинградской </w:t>
      </w:r>
      <w:r w:rsidR="00163CF0">
        <w:rPr>
          <w:sz w:val="28"/>
          <w:szCs w:val="28"/>
        </w:rPr>
        <w:lastRenderedPageBreak/>
        <w:t>области», от 07.12.2006 №89</w:t>
      </w:r>
      <w:r w:rsidRPr="003D7BAF">
        <w:rPr>
          <w:sz w:val="28"/>
          <w:szCs w:val="28"/>
        </w:rPr>
        <w:t xml:space="preserve"> «</w:t>
      </w:r>
      <w:r w:rsidR="00864619">
        <w:rPr>
          <w:sz w:val="28"/>
          <w:szCs w:val="28"/>
        </w:rPr>
        <w:t>О внесении изменений в решение с</w:t>
      </w:r>
      <w:r w:rsidRPr="003D7BAF">
        <w:rPr>
          <w:sz w:val="28"/>
          <w:szCs w:val="28"/>
        </w:rPr>
        <w:t>овета депутатов Никольского городского поселения Тосненского района Ленин</w:t>
      </w:r>
      <w:r w:rsidR="00864619">
        <w:rPr>
          <w:sz w:val="28"/>
          <w:szCs w:val="28"/>
        </w:rPr>
        <w:t xml:space="preserve">градской области от 22.11.2005 </w:t>
      </w:r>
      <w:r w:rsidRPr="003D7BAF">
        <w:rPr>
          <w:sz w:val="28"/>
          <w:szCs w:val="28"/>
        </w:rPr>
        <w:t xml:space="preserve">№ 9», </w:t>
      </w:r>
      <w:r w:rsidR="00163CF0">
        <w:rPr>
          <w:sz w:val="28"/>
          <w:szCs w:val="28"/>
        </w:rPr>
        <w:t>от 20.12.2007</w:t>
      </w:r>
      <w:r w:rsidRPr="003D7BAF">
        <w:rPr>
          <w:sz w:val="28"/>
          <w:szCs w:val="28"/>
        </w:rPr>
        <w:t xml:space="preserve"> № 143 «О внесении изменений в решение </w:t>
      </w:r>
      <w:r w:rsidR="00163CF0">
        <w:rPr>
          <w:sz w:val="28"/>
          <w:szCs w:val="28"/>
        </w:rPr>
        <w:t>совета депутатов от</w:t>
      </w:r>
      <w:proofErr w:type="gramEnd"/>
      <w:r w:rsidR="00163CF0">
        <w:rPr>
          <w:sz w:val="28"/>
          <w:szCs w:val="28"/>
        </w:rPr>
        <w:t xml:space="preserve"> </w:t>
      </w:r>
      <w:proofErr w:type="gramStart"/>
      <w:r w:rsidR="00163CF0">
        <w:rPr>
          <w:sz w:val="28"/>
          <w:szCs w:val="28"/>
        </w:rPr>
        <w:t>22.11.2005</w:t>
      </w:r>
      <w:r w:rsidRPr="003D7BAF">
        <w:rPr>
          <w:sz w:val="28"/>
          <w:szCs w:val="28"/>
        </w:rPr>
        <w:t xml:space="preserve"> № 9 «Об установлении земельного налога на территории Никольского городского поселения Тосненского района Ленинградской области»,</w:t>
      </w:r>
      <w:r w:rsidR="00325429">
        <w:rPr>
          <w:sz w:val="28"/>
          <w:szCs w:val="28"/>
        </w:rPr>
        <w:t xml:space="preserve"> от 23.11.2010</w:t>
      </w:r>
      <w:r w:rsidRPr="003D7BAF">
        <w:rPr>
          <w:sz w:val="28"/>
          <w:szCs w:val="28"/>
        </w:rPr>
        <w:t xml:space="preserve"> № 73 «О внесении изменений в решение совета депутатов Никольского городского поселения Тосненского района Ленин</w:t>
      </w:r>
      <w:r w:rsidR="00864619">
        <w:rPr>
          <w:sz w:val="28"/>
          <w:szCs w:val="28"/>
        </w:rPr>
        <w:t>градской области от 22.11.2005</w:t>
      </w:r>
      <w:r w:rsidRPr="003D7BAF">
        <w:rPr>
          <w:sz w:val="28"/>
          <w:szCs w:val="28"/>
        </w:rPr>
        <w:t xml:space="preserve"> № 9 «Об установлении земельного налога на территории Никольского городского поселения Тосненского района Ленинградской области», </w:t>
      </w:r>
      <w:r w:rsidR="00325429">
        <w:rPr>
          <w:sz w:val="28"/>
          <w:szCs w:val="28"/>
        </w:rPr>
        <w:t>от 24.11.2015</w:t>
      </w:r>
      <w:r w:rsidRPr="003D7BAF">
        <w:rPr>
          <w:sz w:val="28"/>
          <w:szCs w:val="28"/>
        </w:rPr>
        <w:t xml:space="preserve"> № 47 «О внесении изменений в решение совета депутатов Никольского городского</w:t>
      </w:r>
      <w:proofErr w:type="gramEnd"/>
      <w:r w:rsidRPr="003D7BAF">
        <w:rPr>
          <w:sz w:val="28"/>
          <w:szCs w:val="28"/>
        </w:rPr>
        <w:t xml:space="preserve"> </w:t>
      </w:r>
      <w:proofErr w:type="gramStart"/>
      <w:r w:rsidRPr="003D7BAF">
        <w:rPr>
          <w:sz w:val="28"/>
          <w:szCs w:val="28"/>
        </w:rPr>
        <w:t xml:space="preserve">поселения Тосненского района Ленинградской области </w:t>
      </w:r>
      <w:r w:rsidR="00864619">
        <w:rPr>
          <w:sz w:val="28"/>
          <w:szCs w:val="28"/>
        </w:rPr>
        <w:t>первого созыва от 22.11.2005</w:t>
      </w:r>
      <w:r w:rsidRPr="003D7BAF">
        <w:rPr>
          <w:sz w:val="28"/>
          <w:szCs w:val="28"/>
        </w:rPr>
        <w:t xml:space="preserve"> № 9 «Об установлении земельного налога на территории Никольского городского поселения Тосненского района Ленинградской области», </w:t>
      </w:r>
      <w:r w:rsidR="00325429">
        <w:rPr>
          <w:sz w:val="28"/>
          <w:szCs w:val="28"/>
        </w:rPr>
        <w:t>от 26.04.2016</w:t>
      </w:r>
      <w:r w:rsidRPr="003D7BAF">
        <w:rPr>
          <w:sz w:val="28"/>
          <w:szCs w:val="28"/>
        </w:rPr>
        <w:t xml:space="preserve"> № 62 «О внесении изменений в решение совета депутатов Никольского городского поселения Тосненского района Ленинградской области</w:t>
      </w:r>
      <w:r w:rsidR="00864619">
        <w:rPr>
          <w:sz w:val="28"/>
          <w:szCs w:val="28"/>
        </w:rPr>
        <w:t xml:space="preserve"> первого созыва от 22.11.2005</w:t>
      </w:r>
      <w:r w:rsidRPr="003D7BAF">
        <w:rPr>
          <w:sz w:val="28"/>
          <w:szCs w:val="28"/>
        </w:rPr>
        <w:t xml:space="preserve"> № 9 «Об установлении земельного налога на территории Никольского городского поселения Тосненского района Ленинградской области», </w:t>
      </w:r>
      <w:r w:rsidR="00325429">
        <w:rPr>
          <w:sz w:val="28"/>
          <w:szCs w:val="28"/>
        </w:rPr>
        <w:t>от 26.04.2016</w:t>
      </w:r>
      <w:proofErr w:type="gramEnd"/>
      <w:r w:rsidRPr="003D7BAF">
        <w:rPr>
          <w:sz w:val="28"/>
          <w:szCs w:val="28"/>
        </w:rPr>
        <w:t xml:space="preserve"> № </w:t>
      </w:r>
      <w:proofErr w:type="gramStart"/>
      <w:r w:rsidRPr="003D7BAF">
        <w:rPr>
          <w:sz w:val="28"/>
          <w:szCs w:val="28"/>
        </w:rPr>
        <w:t>63 «О внесении изменений в решение совета депутатов Никольского городского поселения Тосненского района Ленинградской области</w:t>
      </w:r>
      <w:r w:rsidR="00864619">
        <w:rPr>
          <w:sz w:val="28"/>
          <w:szCs w:val="28"/>
        </w:rPr>
        <w:t xml:space="preserve"> от 24.11.2015 №47 «О внесении изменений в решение совета депутатов Никольского городского поселения Тосненского района Ленинградской области первого созыва от</w:t>
      </w:r>
      <w:r w:rsidR="004926A4">
        <w:rPr>
          <w:sz w:val="28"/>
          <w:szCs w:val="28"/>
        </w:rPr>
        <w:t xml:space="preserve"> 22.11.2005 </w:t>
      </w:r>
      <w:r w:rsidRPr="003D7BAF">
        <w:rPr>
          <w:sz w:val="28"/>
          <w:szCs w:val="28"/>
        </w:rPr>
        <w:t>№ 9 «Об установлении земельного налога на территории Никольского городского поселения Тосненского района Ленинградской области», с 01 января 2017 года.</w:t>
      </w:r>
      <w:proofErr w:type="gramEnd"/>
    </w:p>
    <w:p w:rsidR="003D7BAF" w:rsidRDefault="003D7BAF" w:rsidP="003D7BAF">
      <w:pPr>
        <w:pStyle w:val="a3"/>
        <w:jc w:val="both"/>
        <w:rPr>
          <w:sz w:val="28"/>
          <w:szCs w:val="28"/>
        </w:rPr>
      </w:pPr>
    </w:p>
    <w:p w:rsidR="008553EE" w:rsidRPr="003D7BAF" w:rsidRDefault="008553EE" w:rsidP="003D7BAF">
      <w:pPr>
        <w:pStyle w:val="a3"/>
        <w:jc w:val="both"/>
        <w:rPr>
          <w:sz w:val="28"/>
          <w:szCs w:val="28"/>
        </w:rPr>
      </w:pPr>
    </w:p>
    <w:p w:rsidR="003D7BAF" w:rsidRPr="003D7BAF" w:rsidRDefault="003D7BAF" w:rsidP="003D7BAF">
      <w:pPr>
        <w:pStyle w:val="a3"/>
        <w:jc w:val="both"/>
        <w:rPr>
          <w:sz w:val="28"/>
          <w:szCs w:val="28"/>
        </w:rPr>
      </w:pPr>
    </w:p>
    <w:p w:rsidR="003D7BAF" w:rsidRPr="003D7BAF" w:rsidRDefault="003D7BAF" w:rsidP="003D7BAF">
      <w:pPr>
        <w:pStyle w:val="a3"/>
        <w:jc w:val="both"/>
        <w:rPr>
          <w:sz w:val="28"/>
          <w:szCs w:val="28"/>
        </w:rPr>
      </w:pPr>
      <w:r w:rsidRPr="003D7BAF">
        <w:rPr>
          <w:sz w:val="28"/>
          <w:szCs w:val="28"/>
        </w:rPr>
        <w:t xml:space="preserve">Глава Никольского городского поселения  </w:t>
      </w:r>
      <w:r w:rsidR="00E4290A">
        <w:rPr>
          <w:sz w:val="28"/>
          <w:szCs w:val="28"/>
        </w:rPr>
        <w:t xml:space="preserve">   </w:t>
      </w:r>
      <w:r w:rsidRPr="003D7BAF">
        <w:rPr>
          <w:sz w:val="28"/>
          <w:szCs w:val="28"/>
        </w:rPr>
        <w:t xml:space="preserve">                                В.Н. Юсина</w:t>
      </w:r>
    </w:p>
    <w:p w:rsidR="003D7BAF" w:rsidRPr="003D7BAF" w:rsidRDefault="003D7BAF" w:rsidP="003D7BAF">
      <w:pPr>
        <w:pStyle w:val="a3"/>
        <w:jc w:val="both"/>
        <w:rPr>
          <w:sz w:val="28"/>
          <w:szCs w:val="28"/>
        </w:rPr>
      </w:pPr>
    </w:p>
    <w:p w:rsidR="003D7BAF" w:rsidRPr="003D7BAF" w:rsidRDefault="003D7BAF" w:rsidP="003D7BAF">
      <w:pPr>
        <w:pStyle w:val="a3"/>
        <w:jc w:val="both"/>
        <w:rPr>
          <w:sz w:val="28"/>
          <w:szCs w:val="28"/>
        </w:rPr>
      </w:pPr>
    </w:p>
    <w:p w:rsidR="003D7BAF" w:rsidRPr="003D7BAF" w:rsidRDefault="003D7BAF" w:rsidP="003D7BAF">
      <w:pPr>
        <w:pStyle w:val="a3"/>
        <w:jc w:val="both"/>
        <w:rPr>
          <w:sz w:val="28"/>
          <w:szCs w:val="28"/>
        </w:rPr>
      </w:pPr>
    </w:p>
    <w:p w:rsidR="003D7BAF" w:rsidRPr="003D7BAF" w:rsidRDefault="003D7BAF" w:rsidP="003D7BAF">
      <w:pPr>
        <w:pStyle w:val="a3"/>
        <w:jc w:val="both"/>
        <w:rPr>
          <w:sz w:val="28"/>
          <w:szCs w:val="28"/>
        </w:rPr>
      </w:pPr>
    </w:p>
    <w:p w:rsidR="003D7BAF" w:rsidRPr="003D7BAF" w:rsidRDefault="003D7BAF" w:rsidP="003D7BAF">
      <w:pPr>
        <w:pStyle w:val="a3"/>
        <w:jc w:val="both"/>
        <w:rPr>
          <w:sz w:val="28"/>
          <w:szCs w:val="28"/>
        </w:rPr>
      </w:pPr>
    </w:p>
    <w:p w:rsidR="00FD3899" w:rsidRPr="003D7BAF" w:rsidRDefault="00FD3899" w:rsidP="003D7BAF">
      <w:pPr>
        <w:pStyle w:val="a3"/>
        <w:jc w:val="both"/>
        <w:rPr>
          <w:sz w:val="28"/>
          <w:szCs w:val="28"/>
        </w:rPr>
      </w:pPr>
    </w:p>
    <w:sectPr w:rsidR="00FD3899" w:rsidRPr="003D7BAF" w:rsidSect="008553EE">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FA"/>
    <w:rsid w:val="00080C5D"/>
    <w:rsid w:val="001532FF"/>
    <w:rsid w:val="00163CF0"/>
    <w:rsid w:val="00286DFA"/>
    <w:rsid w:val="00293185"/>
    <w:rsid w:val="002F7358"/>
    <w:rsid w:val="00325429"/>
    <w:rsid w:val="003B6604"/>
    <w:rsid w:val="003D7BAF"/>
    <w:rsid w:val="004926A4"/>
    <w:rsid w:val="006A242F"/>
    <w:rsid w:val="008553EE"/>
    <w:rsid w:val="00864619"/>
    <w:rsid w:val="00E4290A"/>
    <w:rsid w:val="00FD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BA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BA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15</cp:revision>
  <cp:lastPrinted>2016-10-26T08:40:00Z</cp:lastPrinted>
  <dcterms:created xsi:type="dcterms:W3CDTF">2016-10-26T06:15:00Z</dcterms:created>
  <dcterms:modified xsi:type="dcterms:W3CDTF">2016-10-26T08:53:00Z</dcterms:modified>
</cp:coreProperties>
</file>